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CAD" w:rsidRPr="004B2A8B" w:rsidRDefault="00A81CAD" w:rsidP="00A81CAD">
      <w:pPr>
        <w:widowControl/>
        <w:jc w:val="center"/>
        <w:rPr>
          <w:b/>
          <w:szCs w:val="28"/>
        </w:rPr>
      </w:pPr>
      <w:r w:rsidRPr="004B2A8B">
        <w:rPr>
          <w:b/>
          <w:szCs w:val="28"/>
        </w:rPr>
        <w:t>Гипотезаларни текшириш. Асосий ва альтернатив гипотезалар.</w:t>
      </w:r>
    </w:p>
    <w:p w:rsidR="00A81CAD" w:rsidRPr="004B2A8B" w:rsidRDefault="00A81CAD" w:rsidP="00A81CAD">
      <w:pPr>
        <w:widowControl/>
        <w:jc w:val="center"/>
        <w:rPr>
          <w:b/>
          <w:szCs w:val="28"/>
        </w:rPr>
      </w:pPr>
      <w:r w:rsidRPr="004B2A8B">
        <w:rPr>
          <w:b/>
          <w:szCs w:val="28"/>
        </w:rPr>
        <w:t xml:space="preserve"> I  ва II тур хатоликлар.</w:t>
      </w:r>
    </w:p>
    <w:p w:rsidR="00A81CAD" w:rsidRPr="004B2A8B" w:rsidRDefault="00A81CAD" w:rsidP="00A81CAD">
      <w:pPr>
        <w:widowControl/>
        <w:jc w:val="center"/>
        <w:rPr>
          <w:b/>
          <w:szCs w:val="28"/>
        </w:rPr>
      </w:pPr>
    </w:p>
    <w:p w:rsidR="00A81CAD" w:rsidRPr="004B2A8B" w:rsidRDefault="00A81CAD" w:rsidP="00A81CAD">
      <w:pPr>
        <w:widowControl/>
        <w:numPr>
          <w:ilvl w:val="0"/>
          <w:numId w:val="8"/>
        </w:numPr>
        <w:tabs>
          <w:tab w:val="left" w:pos="1080"/>
        </w:tabs>
        <w:jc w:val="both"/>
        <w:rPr>
          <w:szCs w:val="28"/>
        </w:rPr>
      </w:pPr>
      <w:r w:rsidRPr="004B2A8B">
        <w:rPr>
          <w:szCs w:val="28"/>
        </w:rPr>
        <w:t xml:space="preserve">I ва </w:t>
      </w:r>
      <w:r w:rsidRPr="004B2A8B">
        <w:rPr>
          <w:szCs w:val="28"/>
          <w:lang w:val="en-US"/>
        </w:rPr>
        <w:t>II</w:t>
      </w:r>
      <w:r w:rsidRPr="004B2A8B">
        <w:rPr>
          <w:szCs w:val="28"/>
        </w:rPr>
        <w:t xml:space="preserve"> тур хатоликлар.</w:t>
      </w:r>
    </w:p>
    <w:p w:rsidR="00A81CAD" w:rsidRPr="004B2A8B" w:rsidRDefault="00A81CAD" w:rsidP="00A81CAD">
      <w:pPr>
        <w:widowControl/>
        <w:numPr>
          <w:ilvl w:val="0"/>
          <w:numId w:val="8"/>
        </w:numPr>
        <w:tabs>
          <w:tab w:val="left" w:pos="1080"/>
        </w:tabs>
        <w:jc w:val="both"/>
        <w:rPr>
          <w:szCs w:val="28"/>
        </w:rPr>
      </w:pPr>
      <w:r w:rsidRPr="004B2A8B">
        <w:rPr>
          <w:szCs w:val="28"/>
        </w:rPr>
        <w:t>Содда ва мураккаб гипотезалар.</w:t>
      </w:r>
    </w:p>
    <w:p w:rsidR="00A81CAD" w:rsidRPr="004B2A8B" w:rsidRDefault="00A81CAD" w:rsidP="00A81CAD">
      <w:pPr>
        <w:widowControl/>
        <w:numPr>
          <w:ilvl w:val="0"/>
          <w:numId w:val="8"/>
        </w:numPr>
        <w:tabs>
          <w:tab w:val="left" w:pos="1080"/>
        </w:tabs>
        <w:jc w:val="both"/>
        <w:rPr>
          <w:szCs w:val="28"/>
        </w:rPr>
      </w:pPr>
      <w:r w:rsidRPr="004B2A8B">
        <w:rPr>
          <w:szCs w:val="28"/>
        </w:rPr>
        <w:t>Асосий ва альтернатив гипотезалар.</w:t>
      </w:r>
    </w:p>
    <w:p w:rsidR="00A81CAD" w:rsidRPr="004B2A8B" w:rsidRDefault="00A81CAD" w:rsidP="00A81CAD">
      <w:pPr>
        <w:widowControl/>
        <w:numPr>
          <w:ilvl w:val="0"/>
          <w:numId w:val="8"/>
        </w:numPr>
        <w:tabs>
          <w:tab w:val="left" w:pos="1080"/>
        </w:tabs>
        <w:jc w:val="both"/>
        <w:rPr>
          <w:szCs w:val="28"/>
        </w:rPr>
      </w:pPr>
      <w:r w:rsidRPr="004B2A8B">
        <w:rPr>
          <w:szCs w:val="28"/>
        </w:rPr>
        <w:t>Энг кувватли критериялар.</w:t>
      </w:r>
    </w:p>
    <w:p w:rsidR="00A81CAD" w:rsidRPr="004B2A8B" w:rsidRDefault="00A81CAD" w:rsidP="00A81CAD">
      <w:pPr>
        <w:widowControl/>
        <w:ind w:left="720"/>
        <w:jc w:val="both"/>
        <w:rPr>
          <w:szCs w:val="28"/>
        </w:rPr>
      </w:pPr>
    </w:p>
    <w:p w:rsidR="00A81CAD" w:rsidRPr="004B2A8B" w:rsidRDefault="00A81CAD" w:rsidP="00A81CAD">
      <w:pPr>
        <w:widowControl/>
        <w:ind w:firstLine="993"/>
        <w:jc w:val="both"/>
        <w:rPr>
          <w:szCs w:val="28"/>
        </w:rPr>
      </w:pPr>
      <w:r w:rsidRPr="004B2A8B">
        <w:rPr>
          <w:szCs w:val="28"/>
        </w:rPr>
        <w:t>х</w:t>
      </w:r>
      <w:r w:rsidRPr="004B2A8B">
        <w:rPr>
          <w:szCs w:val="28"/>
          <w:vertAlign w:val="subscript"/>
        </w:rPr>
        <w:t>1</w:t>
      </w:r>
      <w:r w:rsidRPr="004B2A8B">
        <w:rPr>
          <w:szCs w:val="28"/>
        </w:rPr>
        <w:t>,х</w:t>
      </w:r>
      <w:r w:rsidRPr="004B2A8B">
        <w:rPr>
          <w:szCs w:val="28"/>
          <w:vertAlign w:val="subscript"/>
        </w:rPr>
        <w:t>2</w:t>
      </w:r>
      <w:r w:rsidRPr="004B2A8B">
        <w:rPr>
          <w:szCs w:val="28"/>
        </w:rPr>
        <w:t>,...,х</w:t>
      </w:r>
      <w:r w:rsidRPr="004B2A8B">
        <w:rPr>
          <w:szCs w:val="28"/>
          <w:vertAlign w:val="subscript"/>
        </w:rPr>
        <w:t>n</w:t>
      </w:r>
      <w:r w:rsidRPr="004B2A8B">
        <w:rPr>
          <w:szCs w:val="28"/>
        </w:rPr>
        <w:t xml:space="preserve"> - номаълум F(x) таксимот функциясининг танланмаси булсин. Фараз килайлик, куйидаги гипотезани текшириш керак:</w:t>
      </w:r>
    </w:p>
    <w:p w:rsidR="00A81CAD" w:rsidRPr="004B2A8B" w:rsidRDefault="00A81CAD" w:rsidP="00A81CAD">
      <w:pPr>
        <w:widowControl/>
        <w:ind w:firstLine="993"/>
        <w:jc w:val="both"/>
        <w:rPr>
          <w:szCs w:val="28"/>
        </w:rPr>
      </w:pPr>
      <w:r w:rsidRPr="004B2A8B">
        <w:rPr>
          <w:szCs w:val="28"/>
        </w:rPr>
        <w:tab/>
      </w:r>
      <w:r w:rsidRPr="004B2A8B">
        <w:rPr>
          <w:szCs w:val="28"/>
        </w:rPr>
        <w:tab/>
        <w:t>Н</w:t>
      </w:r>
      <w:r w:rsidRPr="004B2A8B">
        <w:rPr>
          <w:szCs w:val="28"/>
          <w:vertAlign w:val="subscript"/>
        </w:rPr>
        <w:t>0</w:t>
      </w:r>
      <w:r w:rsidRPr="004B2A8B">
        <w:rPr>
          <w:szCs w:val="28"/>
        </w:rPr>
        <w:t>:  F(x)=F</w:t>
      </w:r>
      <w:r w:rsidRPr="004B2A8B">
        <w:rPr>
          <w:szCs w:val="28"/>
          <w:vertAlign w:val="subscript"/>
        </w:rPr>
        <w:t>0</w:t>
      </w:r>
      <w:r w:rsidRPr="004B2A8B">
        <w:rPr>
          <w:szCs w:val="28"/>
        </w:rPr>
        <w:t>(x)                               (1)</w:t>
      </w:r>
    </w:p>
    <w:p w:rsidR="00A81CAD" w:rsidRPr="004B2A8B" w:rsidRDefault="00A81CAD" w:rsidP="00A81CAD">
      <w:pPr>
        <w:widowControl/>
        <w:ind w:firstLine="993"/>
        <w:jc w:val="both"/>
        <w:rPr>
          <w:szCs w:val="28"/>
        </w:rPr>
      </w:pPr>
      <w:r w:rsidRPr="004B2A8B">
        <w:rPr>
          <w:szCs w:val="28"/>
        </w:rPr>
        <w:t>бу ерда F</w:t>
      </w:r>
      <w:r w:rsidRPr="004B2A8B">
        <w:rPr>
          <w:szCs w:val="28"/>
          <w:vertAlign w:val="subscript"/>
        </w:rPr>
        <w:t>0</w:t>
      </w:r>
      <w:r w:rsidRPr="004B2A8B">
        <w:rPr>
          <w:szCs w:val="28"/>
        </w:rPr>
        <w:t>(x)-берилган узлуксиз еки дискрет таксимот функциясидир. Ушбу (1)-чи гипотезани текшириш масаласи мувофикликни текшириш масаласи деб аталади. (1)-чи учун хар кандай критерий мувофиклик критерийси деб аталади.</w:t>
      </w:r>
    </w:p>
    <w:p w:rsidR="00A81CAD" w:rsidRPr="004B2A8B" w:rsidRDefault="00A81CAD" w:rsidP="00A81CAD">
      <w:pPr>
        <w:widowControl/>
        <w:ind w:firstLine="993"/>
        <w:jc w:val="both"/>
        <w:rPr>
          <w:szCs w:val="28"/>
        </w:rPr>
      </w:pPr>
      <w:r w:rsidRPr="004B2A8B">
        <w:rPr>
          <w:szCs w:val="28"/>
        </w:rPr>
        <w:t>Мувофиклик гипотезалари оддий ва мураккаб гипотезаларга булинади. Агар F</w:t>
      </w:r>
      <w:r w:rsidRPr="004B2A8B">
        <w:rPr>
          <w:szCs w:val="28"/>
          <w:vertAlign w:val="subscript"/>
        </w:rPr>
        <w:t>0</w:t>
      </w:r>
      <w:r w:rsidRPr="004B2A8B">
        <w:rPr>
          <w:szCs w:val="28"/>
        </w:rPr>
        <w:t>(x) тулик аникланган булса, (1) -гипотеза оддий гипотеза булади. Масалан, танланма урта киймати ва дисперсияси берилган нормал таксимот буйича танланган деган гипотеза оддий гипотезадир. Бошка тарафдан, агар танланманинг параметрлари номаълум булган нормал таксимотдан эканлигини текшириш керак булса, бундай гипотеза мураккаб гипотеза булади.</w:t>
      </w:r>
    </w:p>
    <w:p w:rsidR="00A81CAD" w:rsidRPr="004B2A8B" w:rsidRDefault="00A81CAD" w:rsidP="00A81CAD">
      <w:pPr>
        <w:widowControl/>
        <w:numPr>
          <w:ilvl w:val="0"/>
          <w:numId w:val="1"/>
        </w:numPr>
        <w:jc w:val="both"/>
        <w:rPr>
          <w:szCs w:val="28"/>
        </w:rPr>
      </w:pPr>
      <w:r w:rsidRPr="004B2A8B">
        <w:rPr>
          <w:szCs w:val="28"/>
        </w:rPr>
        <w:t xml:space="preserve">Оддий гипотеза учун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мувофиклик критерийси.</w:t>
      </w:r>
    </w:p>
    <w:p w:rsidR="00A81CAD" w:rsidRPr="004B2A8B" w:rsidRDefault="00A81CAD" w:rsidP="00A81CAD">
      <w:pPr>
        <w:widowControl/>
        <w:jc w:val="both"/>
        <w:rPr>
          <w:szCs w:val="28"/>
        </w:rPr>
      </w:pPr>
      <w:r w:rsidRPr="004B2A8B">
        <w:rPr>
          <w:szCs w:val="28"/>
        </w:rPr>
        <w:t>(1)-оддий гипотезани курамиз. R- сон укини шундай z</w:t>
      </w:r>
      <w:r w:rsidRPr="004B2A8B">
        <w:rPr>
          <w:szCs w:val="28"/>
          <w:vertAlign w:val="subscript"/>
        </w:rPr>
        <w:t>1,</w:t>
      </w:r>
      <w:r w:rsidRPr="004B2A8B">
        <w:rPr>
          <w:szCs w:val="28"/>
        </w:rPr>
        <w:t>z</w:t>
      </w:r>
      <w:r w:rsidRPr="004B2A8B">
        <w:rPr>
          <w:szCs w:val="28"/>
          <w:vertAlign w:val="subscript"/>
        </w:rPr>
        <w:t>2</w:t>
      </w:r>
      <w:r w:rsidRPr="004B2A8B">
        <w:rPr>
          <w:szCs w:val="28"/>
        </w:rPr>
        <w:t>,..., z</w:t>
      </w:r>
      <w:r w:rsidRPr="004B2A8B">
        <w:rPr>
          <w:szCs w:val="28"/>
          <w:vertAlign w:val="subscript"/>
        </w:rPr>
        <w:t>k</w:t>
      </w:r>
    </w:p>
    <w:p w:rsidR="00A81CAD" w:rsidRPr="004B2A8B" w:rsidRDefault="00A81CAD" w:rsidP="00A81CAD">
      <w:pPr>
        <w:widowControl/>
        <w:numPr>
          <w:ilvl w:val="0"/>
          <w:numId w:val="2"/>
        </w:numPr>
        <w:jc w:val="both"/>
        <w:rPr>
          <w:szCs w:val="28"/>
        </w:rPr>
      </w:pPr>
      <w:r w:rsidRPr="004B2A8B">
        <w:rPr>
          <w:szCs w:val="28"/>
        </w:rPr>
        <w:t>z</w:t>
      </w:r>
      <w:r w:rsidRPr="004B2A8B">
        <w:rPr>
          <w:szCs w:val="28"/>
          <w:vertAlign w:val="subscript"/>
        </w:rPr>
        <w:t>i</w:t>
      </w:r>
      <w:r w:rsidRPr="004B2A8B">
        <w:rPr>
          <w:szCs w:val="28"/>
        </w:rPr>
        <w:t xml:space="preserve"> z</w:t>
      </w:r>
      <w:r w:rsidRPr="004B2A8B">
        <w:rPr>
          <w:caps/>
          <w:szCs w:val="28"/>
          <w:vertAlign w:val="subscript"/>
        </w:rPr>
        <w:t>j</w:t>
      </w:r>
      <w:r w:rsidRPr="004B2A8B">
        <w:rPr>
          <w:szCs w:val="28"/>
        </w:rPr>
        <w:t>=</w:t>
      </w:r>
      <w:r w:rsidRPr="004B2A8B">
        <w:rPr>
          <w:szCs w:val="28"/>
        </w:rPr>
        <w:fldChar w:fldCharType="begin"/>
      </w:r>
      <w:r w:rsidRPr="004B2A8B">
        <w:rPr>
          <w:szCs w:val="28"/>
        </w:rPr>
        <w:instrText>SYMBOL 198 \f "Symbol" \s 10</w:instrText>
      </w:r>
      <w:r w:rsidRPr="004B2A8B">
        <w:rPr>
          <w:szCs w:val="28"/>
        </w:rPr>
        <w:fldChar w:fldCharType="separate"/>
      </w:r>
      <w:r w:rsidRPr="004B2A8B">
        <w:rPr>
          <w:rFonts w:ascii="Symbol" w:hAnsi="Symbol"/>
          <w:szCs w:val="28"/>
        </w:rPr>
        <w:t>Ж</w:t>
      </w:r>
      <w:r w:rsidRPr="004B2A8B">
        <w:rPr>
          <w:szCs w:val="28"/>
        </w:rPr>
        <w:fldChar w:fldCharType="end"/>
      </w:r>
      <w:r w:rsidRPr="004B2A8B">
        <w:rPr>
          <w:szCs w:val="28"/>
        </w:rPr>
        <w:t>, i</w:t>
      </w:r>
      <w:r w:rsidRPr="004B2A8B">
        <w:rPr>
          <w:szCs w:val="28"/>
        </w:rPr>
        <w:fldChar w:fldCharType="begin"/>
      </w:r>
      <w:r w:rsidRPr="004B2A8B">
        <w:rPr>
          <w:szCs w:val="28"/>
        </w:rPr>
        <w:instrText>SYMBOL 185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j</w:t>
      </w:r>
    </w:p>
    <w:p w:rsidR="00A81CAD" w:rsidRPr="004B2A8B" w:rsidRDefault="00A81CAD" w:rsidP="00A81CAD">
      <w:pPr>
        <w:widowControl/>
        <w:numPr>
          <w:ilvl w:val="0"/>
          <w:numId w:val="3"/>
        </w:numPr>
        <w:jc w:val="both"/>
        <w:rPr>
          <w:szCs w:val="28"/>
        </w:rPr>
      </w:pPr>
      <w:r w:rsidRPr="004B2A8B">
        <w:rPr>
          <w:szCs w:val="28"/>
        </w:rPr>
        <w:t>z</w:t>
      </w:r>
      <w:r w:rsidRPr="004B2A8B">
        <w:rPr>
          <w:szCs w:val="28"/>
          <w:vertAlign w:val="subscript"/>
        </w:rPr>
        <w:t>1</w:t>
      </w:r>
      <w:r w:rsidRPr="004B2A8B">
        <w:rPr>
          <w:szCs w:val="28"/>
        </w:rPr>
        <w:t>+z</w:t>
      </w:r>
      <w:r w:rsidRPr="004B2A8B">
        <w:rPr>
          <w:szCs w:val="28"/>
          <w:vertAlign w:val="subscript"/>
        </w:rPr>
        <w:t>2</w:t>
      </w:r>
      <w:r w:rsidRPr="004B2A8B">
        <w:rPr>
          <w:szCs w:val="28"/>
        </w:rPr>
        <w:t>+...+z</w:t>
      </w:r>
      <w:r w:rsidRPr="004B2A8B">
        <w:rPr>
          <w:szCs w:val="28"/>
          <w:vertAlign w:val="subscript"/>
        </w:rPr>
        <w:t>k</w:t>
      </w:r>
      <w:r w:rsidRPr="004B2A8B">
        <w:rPr>
          <w:szCs w:val="28"/>
        </w:rPr>
        <w:t>=R</w:t>
      </w:r>
    </w:p>
    <w:p w:rsidR="00A81CAD" w:rsidRPr="004B2A8B" w:rsidRDefault="00A81CAD" w:rsidP="00A81CAD">
      <w:pPr>
        <w:widowControl/>
        <w:ind w:firstLine="720"/>
        <w:jc w:val="both"/>
        <w:rPr>
          <w:szCs w:val="28"/>
        </w:rPr>
      </w:pPr>
      <w:r w:rsidRPr="004B2A8B">
        <w:rPr>
          <w:szCs w:val="28"/>
        </w:rPr>
        <w:t>k интервалга буламиз. Шунда F</w:t>
      </w:r>
      <w:r w:rsidRPr="004B2A8B">
        <w:rPr>
          <w:szCs w:val="28"/>
          <w:vertAlign w:val="subscript"/>
        </w:rPr>
        <w:t>0</w:t>
      </w:r>
      <w:r w:rsidRPr="004B2A8B">
        <w:rPr>
          <w:szCs w:val="28"/>
        </w:rPr>
        <w:t>(x) функцияси маълум булганлигидан танланма элементларининг бу интервалларга мослик эхтимолини хисоблашимиз мумкин. Буларни п</w:t>
      </w:r>
      <w:r w:rsidRPr="004B2A8B">
        <w:rPr>
          <w:szCs w:val="28"/>
          <w:vertAlign w:val="subscript"/>
        </w:rPr>
        <w:t>i</w:t>
      </w:r>
      <w:r w:rsidRPr="004B2A8B">
        <w:rPr>
          <w:szCs w:val="28"/>
        </w:rPr>
        <w:t xml:space="preserve"> (i=1,k) билан, бу интервалларга мос элементларни n</w:t>
      </w:r>
      <w:r w:rsidRPr="004B2A8B">
        <w:rPr>
          <w:szCs w:val="28"/>
          <w:vertAlign w:val="subscript"/>
        </w:rPr>
        <w:t>i</w:t>
      </w:r>
      <w:r w:rsidRPr="004B2A8B">
        <w:rPr>
          <w:szCs w:val="28"/>
        </w:rPr>
        <w:t xml:space="preserve"> (i=1,k) билан белгилаймиз.</w:t>
      </w:r>
    </w:p>
    <w:p w:rsidR="00A81CAD" w:rsidRPr="004B2A8B" w:rsidRDefault="00A81CAD" w:rsidP="00A81CAD">
      <w:pPr>
        <w:widowControl/>
        <w:ind w:left="720"/>
        <w:jc w:val="both"/>
        <w:rPr>
          <w:szCs w:val="28"/>
        </w:rPr>
      </w:pPr>
      <w:r w:rsidRPr="004B2A8B">
        <w:rPr>
          <w:szCs w:val="28"/>
        </w:rPr>
        <w:t>К. Пирсон (1900) n</w:t>
      </w:r>
      <w:r w:rsidRPr="004B2A8B">
        <w:rPr>
          <w:szCs w:val="28"/>
        </w:rPr>
        <w:fldChar w:fldCharType="begin"/>
      </w:r>
      <w:r w:rsidRPr="004B2A8B">
        <w:rPr>
          <w:szCs w:val="28"/>
        </w:rPr>
        <w:instrText>SYMBOL 174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 xml:space="preserve"> да</w:t>
      </w:r>
    </w:p>
    <w:p w:rsidR="00A81CAD" w:rsidRPr="004B2A8B" w:rsidRDefault="00A81CAD" w:rsidP="00A81CAD">
      <w:pPr>
        <w:widowControl/>
        <w:ind w:left="720"/>
        <w:jc w:val="both"/>
        <w:rPr>
          <w:szCs w:val="28"/>
        </w:rPr>
      </w:pPr>
      <w:r w:rsidRPr="004B2A8B">
        <w:rPr>
          <w:szCs w:val="28"/>
        </w:rPr>
        <w:tab/>
      </w:r>
      <w:r w:rsidRPr="004B2A8B">
        <w:rPr>
          <w:szCs w:val="28"/>
        </w:rPr>
        <w:tab/>
        <w:t>Х</w:t>
      </w:r>
      <w:r w:rsidRPr="004B2A8B">
        <w:rPr>
          <w:szCs w:val="28"/>
          <w:vertAlign w:val="superscript"/>
        </w:rPr>
        <w:t>2</w:t>
      </w:r>
      <w:r w:rsidRPr="004B2A8B">
        <w:rPr>
          <w:szCs w:val="28"/>
        </w:rPr>
        <w:t>=</w:t>
      </w:r>
      <w:r w:rsidRPr="004B2A8B">
        <w:rPr>
          <w:position w:val="-28"/>
          <w:szCs w:val="28"/>
        </w:rPr>
        <w:object w:dxaOrig="14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45pt" o:ole="">
            <v:imagedata r:id="rId6" o:title=""/>
            <w10:borderright type="single" width="30"/>
          </v:shape>
          <o:OLEObject Type="Embed" ProgID="Equation.3" ShapeID="_x0000_i1025" DrawAspect="Content" ObjectID="_1413644629" r:id="rId7"/>
        </w:object>
      </w:r>
      <w:r w:rsidRPr="004B2A8B">
        <w:rPr>
          <w:szCs w:val="28"/>
        </w:rPr>
        <w:t xml:space="preserve">                       (2)</w:t>
      </w:r>
    </w:p>
    <w:p w:rsidR="00A81CAD" w:rsidRPr="004B2A8B" w:rsidRDefault="00A81CAD" w:rsidP="00A81CAD">
      <w:pPr>
        <w:widowControl/>
        <w:jc w:val="both"/>
        <w:rPr>
          <w:szCs w:val="28"/>
        </w:rPr>
      </w:pPr>
      <w:r w:rsidRPr="004B2A8B">
        <w:rPr>
          <w:szCs w:val="28"/>
        </w:rPr>
        <w:t xml:space="preserve">статистикаси эркинлик даражаси k-1 булган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таксимоти деб олганда хосил буладиган якинлашиш фаркини текширган ва nп</w:t>
      </w:r>
      <w:r w:rsidRPr="004B2A8B">
        <w:rPr>
          <w:szCs w:val="28"/>
          <w:vertAlign w:val="subscript"/>
        </w:rPr>
        <w:t>i</w:t>
      </w:r>
      <w:r w:rsidRPr="004B2A8B">
        <w:rPr>
          <w:szCs w:val="28"/>
        </w:rPr>
        <w:t xml:space="preserve"> узаро якин еки тенг булган холда бу фарк жуда кичик булишини курсатган.</w:t>
      </w:r>
    </w:p>
    <w:p w:rsidR="00A81CAD" w:rsidRPr="004B2A8B" w:rsidRDefault="00A81CAD" w:rsidP="00A81CAD">
      <w:pPr>
        <w:widowControl/>
        <w:ind w:firstLine="720"/>
        <w:jc w:val="both"/>
        <w:rPr>
          <w:szCs w:val="28"/>
        </w:rPr>
      </w:pP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критерийсининг кулланиш коидаси куйидагича: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статистика кийматини (2) формула буйича хисоблаб ва мухимлик даражаси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ни танлаб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-таксимоти жадвалидан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vertAlign w:val="subscript"/>
        </w:rPr>
        <w:t>k-1;</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vertAlign w:val="subscript"/>
        </w:rPr>
        <w:t xml:space="preserve">  </w:t>
      </w:r>
      <w:r w:rsidRPr="004B2A8B">
        <w:rPr>
          <w:szCs w:val="28"/>
        </w:rPr>
        <w:t>нинг критик киймати аникланади.</w:t>
      </w:r>
    </w:p>
    <w:p w:rsidR="00A81CAD" w:rsidRPr="004B2A8B" w:rsidRDefault="00A81CAD" w:rsidP="00A81CAD">
      <w:pPr>
        <w:widowControl/>
        <w:ind w:firstLine="709"/>
        <w:jc w:val="both"/>
        <w:rPr>
          <w:szCs w:val="28"/>
        </w:rPr>
      </w:pPr>
      <w:r w:rsidRPr="004B2A8B">
        <w:rPr>
          <w:szCs w:val="28"/>
        </w:rPr>
        <w:lastRenderedPageBreak/>
        <w:t xml:space="preserve">Агар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&gt;</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vertAlign w:val="subscript"/>
        </w:rPr>
        <w:t>k-1;</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vertAlign w:val="subscript"/>
        </w:rPr>
        <w:t xml:space="preserve">  </w:t>
      </w:r>
      <w:r w:rsidRPr="004B2A8B">
        <w:rPr>
          <w:szCs w:val="28"/>
        </w:rPr>
        <w:t>булса, у холда Н</w:t>
      </w:r>
      <w:r w:rsidRPr="004B2A8B">
        <w:rPr>
          <w:szCs w:val="28"/>
          <w:vertAlign w:val="subscript"/>
        </w:rPr>
        <w:t>0</w:t>
      </w:r>
      <w:r w:rsidRPr="004B2A8B">
        <w:rPr>
          <w:szCs w:val="28"/>
        </w:rPr>
        <w:t xml:space="preserve"> гипотезаси кабул килинмайди, агар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fldChar w:fldCharType="begin"/>
      </w:r>
      <w:r w:rsidRPr="004B2A8B">
        <w:rPr>
          <w:szCs w:val="28"/>
        </w:rPr>
        <w:instrText>SYMBOL 163 \f "Symbol" \s 10</w:instrText>
      </w:r>
      <w:r w:rsidRPr="004B2A8B">
        <w:rPr>
          <w:szCs w:val="28"/>
        </w:rPr>
        <w:fldChar w:fldCharType="separate"/>
      </w:r>
      <w:r w:rsidRPr="004B2A8B">
        <w:rPr>
          <w:rFonts w:ascii="Symbol" w:hAnsi="Symbol"/>
          <w:szCs w:val="28"/>
        </w:rPr>
        <w:t>Ј</w:t>
      </w:r>
      <w:r w:rsidRPr="004B2A8B">
        <w:rPr>
          <w:szCs w:val="28"/>
        </w:rPr>
        <w:fldChar w:fldCharType="end"/>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vertAlign w:val="subscript"/>
        </w:rPr>
        <w:t>k-1;</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vertAlign w:val="subscript"/>
        </w:rPr>
        <w:t xml:space="preserve"> </w:t>
      </w:r>
      <w:r w:rsidRPr="004B2A8B">
        <w:rPr>
          <w:szCs w:val="28"/>
        </w:rPr>
        <w:t>булса, у холда Н</w:t>
      </w:r>
      <w:r w:rsidRPr="004B2A8B">
        <w:rPr>
          <w:szCs w:val="28"/>
          <w:vertAlign w:val="subscript"/>
        </w:rPr>
        <w:t>0</w:t>
      </w:r>
      <w:r w:rsidRPr="004B2A8B">
        <w:rPr>
          <w:szCs w:val="28"/>
        </w:rPr>
        <w:t xml:space="preserve"> гипотезаси кабул килинади. Бундай гипотеза кабул килинганда, равшанки, факат биринчи тур хато текширилади.</w:t>
      </w:r>
    </w:p>
    <w:p w:rsidR="00A81CAD" w:rsidRPr="004B2A8B" w:rsidRDefault="00A81CAD" w:rsidP="00A81CAD">
      <w:pPr>
        <w:widowControl/>
        <w:numPr>
          <w:ilvl w:val="0"/>
          <w:numId w:val="4"/>
        </w:numPr>
        <w:jc w:val="both"/>
        <w:rPr>
          <w:szCs w:val="28"/>
        </w:rPr>
      </w:pPr>
      <w:r w:rsidRPr="004B2A8B">
        <w:rPr>
          <w:szCs w:val="28"/>
        </w:rPr>
        <w:t xml:space="preserve">Мураккаб гипотеза учун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мувофиклик критерийси.</w:t>
      </w:r>
    </w:p>
    <w:p w:rsidR="00A81CAD" w:rsidRPr="004B2A8B" w:rsidRDefault="00A81CAD" w:rsidP="00A81CAD">
      <w:pPr>
        <w:widowControl/>
        <w:ind w:left="720"/>
        <w:jc w:val="both"/>
        <w:rPr>
          <w:szCs w:val="28"/>
          <w:vertAlign w:val="subscript"/>
        </w:rPr>
      </w:pPr>
      <w:r w:rsidRPr="004B2A8B">
        <w:rPr>
          <w:szCs w:val="28"/>
        </w:rPr>
        <w:t>Н</w:t>
      </w:r>
      <w:r w:rsidRPr="004B2A8B">
        <w:rPr>
          <w:szCs w:val="28"/>
          <w:vertAlign w:val="subscript"/>
        </w:rPr>
        <w:t>0</w:t>
      </w:r>
      <w:r w:rsidRPr="004B2A8B">
        <w:rPr>
          <w:szCs w:val="28"/>
        </w:rPr>
        <w:t>: F(x)=F</w:t>
      </w:r>
      <w:r w:rsidRPr="004B2A8B">
        <w:rPr>
          <w:szCs w:val="28"/>
          <w:vertAlign w:val="subscript"/>
        </w:rPr>
        <w:t>0</w:t>
      </w:r>
      <w:r w:rsidRPr="004B2A8B">
        <w:rPr>
          <w:szCs w:val="28"/>
        </w:rPr>
        <w:t>(x;</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(3)</w:t>
      </w:r>
    </w:p>
    <w:p w:rsidR="00A81CAD" w:rsidRPr="004B2A8B" w:rsidRDefault="00A81CAD" w:rsidP="00A81CAD">
      <w:pPr>
        <w:widowControl/>
        <w:jc w:val="both"/>
        <w:rPr>
          <w:szCs w:val="28"/>
        </w:rPr>
      </w:pPr>
      <w:r w:rsidRPr="004B2A8B">
        <w:rPr>
          <w:szCs w:val="28"/>
        </w:rPr>
        <w:t>мураккаб гипотезасини куриб чикамиз, яъни F</w:t>
      </w:r>
      <w:r w:rsidRPr="004B2A8B">
        <w:rPr>
          <w:szCs w:val="28"/>
          <w:vertAlign w:val="subscript"/>
        </w:rPr>
        <w:t>0</w:t>
      </w:r>
      <w:r w:rsidRPr="004B2A8B">
        <w:rPr>
          <w:szCs w:val="28"/>
        </w:rPr>
        <w:t>(x) функциясининг функционал куриниши маълум, лекин баъзи бир (еки хамма) параметрлари номаълум. Оддий гипотезадан фарки шундаки, назарий П</w:t>
      </w:r>
      <w:r w:rsidRPr="004B2A8B">
        <w:rPr>
          <w:szCs w:val="28"/>
          <w:vertAlign w:val="subscript"/>
        </w:rPr>
        <w:t xml:space="preserve">i </w:t>
      </w:r>
      <w:r w:rsidRPr="004B2A8B">
        <w:rPr>
          <w:szCs w:val="28"/>
        </w:rPr>
        <w:t xml:space="preserve">эхтимоллари бевосита хисоблаш имконияти йук, чунки улар номаълум S(&lt;k-1)  параметрлар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ларга боглик. Шундай килиб, уларни п</w:t>
      </w:r>
      <w:r w:rsidRPr="004B2A8B">
        <w:rPr>
          <w:szCs w:val="28"/>
          <w:vertAlign w:val="subscript"/>
        </w:rPr>
        <w:t>i</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куринишда езишимиз шарт. Номаълум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параметрларни уларнинг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 xml:space="preserve">s </w:t>
      </w:r>
      <w:r w:rsidRPr="004B2A8B">
        <w:rPr>
          <w:szCs w:val="28"/>
        </w:rPr>
        <w:t>бахо кийматлари билан алмаштирамиз. У холда (2)- статистика куйидаги куринишга келади:</w:t>
      </w:r>
    </w:p>
    <w:p w:rsidR="00A81CAD" w:rsidRPr="004B2A8B" w:rsidRDefault="00A81CAD" w:rsidP="00A81CAD">
      <w:pPr>
        <w:widowControl/>
        <w:jc w:val="both"/>
        <w:rPr>
          <w:szCs w:val="28"/>
        </w:rPr>
      </w:pPr>
      <w:r w:rsidRPr="004B2A8B">
        <w:rPr>
          <w:szCs w:val="28"/>
        </w:rPr>
        <w:tab/>
      </w:r>
      <w:r w:rsidRPr="004B2A8B">
        <w:rPr>
          <w:szCs w:val="28"/>
        </w:rPr>
        <w:tab/>
        <w:t>Х</w:t>
      </w:r>
      <w:r w:rsidRPr="004B2A8B">
        <w:rPr>
          <w:szCs w:val="28"/>
          <w:vertAlign w:val="superscript"/>
        </w:rPr>
        <w:t>2</w:t>
      </w:r>
      <w:r w:rsidRPr="004B2A8B">
        <w:rPr>
          <w:szCs w:val="28"/>
        </w:rPr>
        <w:t>=</w:t>
      </w:r>
      <w:r w:rsidRPr="004B2A8B">
        <w:rPr>
          <w:position w:val="-28"/>
          <w:szCs w:val="28"/>
        </w:rPr>
        <w:object w:dxaOrig="2720" w:dyaOrig="720">
          <v:shape id="_x0000_i1026" type="#_x0000_t75" style="width:135.6pt;height:36.45pt" o:ole="">
            <v:imagedata r:id="rId8" o:title=""/>
            <w10:borderright type="single" width="30"/>
          </v:shape>
          <o:OLEObject Type="Embed" ProgID="Equation.3" ShapeID="_x0000_i1026" DrawAspect="Content" ObjectID="_1413644630" r:id="rId9"/>
        </w:object>
      </w:r>
      <w:r w:rsidRPr="004B2A8B">
        <w:rPr>
          <w:szCs w:val="28"/>
        </w:rPr>
        <w:t xml:space="preserve">                       (4)</w:t>
      </w:r>
    </w:p>
    <w:p w:rsidR="00A81CAD" w:rsidRPr="004B2A8B" w:rsidRDefault="00A81CAD" w:rsidP="00A81CAD">
      <w:pPr>
        <w:widowControl/>
        <w:jc w:val="both"/>
        <w:rPr>
          <w:szCs w:val="28"/>
        </w:rPr>
      </w:pPr>
      <w:r w:rsidRPr="004B2A8B">
        <w:rPr>
          <w:szCs w:val="28"/>
        </w:rPr>
        <w:t xml:space="preserve">Тушунарлики,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таксимоти хакидаги масала хам узгаради, чунки п</w:t>
      </w:r>
      <w:r w:rsidRPr="004B2A8B">
        <w:rPr>
          <w:szCs w:val="28"/>
          <w:vertAlign w:val="subscript"/>
        </w:rPr>
        <w:t>i</w:t>
      </w:r>
      <w:r w:rsidRPr="004B2A8B">
        <w:rPr>
          <w:szCs w:val="28"/>
        </w:rPr>
        <w:t>(</w:t>
      </w:r>
      <w:r w:rsidRPr="004B2A8B">
        <w:rPr>
          <w:position w:val="-10"/>
          <w:szCs w:val="28"/>
        </w:rPr>
        <w:object w:dxaOrig="1200" w:dyaOrig="320">
          <v:shape id="_x0000_i1027" type="#_x0000_t75" style="width:59.85pt;height:15.9pt" o:ole="">
            <v:imagedata r:id="rId10" o:title=""/>
            <w10:borderright type="single" width="30"/>
          </v:shape>
          <o:OLEObject Type="Embed" ProgID="Equation.3" ShapeID="_x0000_i1027" DrawAspect="Content" ObjectID="_1413644631" r:id="rId11"/>
        </w:object>
      </w:r>
      <w:r w:rsidRPr="004B2A8B">
        <w:rPr>
          <w:szCs w:val="28"/>
        </w:rPr>
        <w:t>лар уз навбатида тасодифий  кийматлар булиб, (4) статистиканинг асимптотик таксимоти оддий Н</w:t>
      </w:r>
      <w:r w:rsidRPr="004B2A8B">
        <w:rPr>
          <w:szCs w:val="28"/>
          <w:vertAlign w:val="subscript"/>
        </w:rPr>
        <w:t>0</w:t>
      </w:r>
      <w:r w:rsidRPr="004B2A8B">
        <w:rPr>
          <w:szCs w:val="28"/>
        </w:rPr>
        <w:t xml:space="preserve"> гипотеза билан бир хил куринишга эга эканлиги уз-узидан ошкор эмас.</w:t>
      </w:r>
    </w:p>
    <w:p w:rsidR="00A81CAD" w:rsidRPr="004B2A8B" w:rsidRDefault="00A81CAD" w:rsidP="00A81CAD">
      <w:pPr>
        <w:widowControl/>
        <w:ind w:firstLine="720"/>
        <w:jc w:val="both"/>
        <w:rPr>
          <w:szCs w:val="28"/>
        </w:rPr>
      </w:pPr>
      <w:r w:rsidRPr="004B2A8B">
        <w:rPr>
          <w:szCs w:val="28"/>
        </w:rPr>
        <w:tab/>
        <w:t>Р.Фишер (1928) n</w:t>
      </w:r>
      <w:r w:rsidRPr="004B2A8B">
        <w:rPr>
          <w:szCs w:val="28"/>
        </w:rPr>
        <w:fldChar w:fldCharType="begin"/>
      </w:r>
      <w:r w:rsidRPr="004B2A8B">
        <w:rPr>
          <w:szCs w:val="28"/>
        </w:rPr>
        <w:instrText>SYMBOL 174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 xml:space="preserve"> да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статистикаси (4) агар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номаълум параметрларнинг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бахо кийматлари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минимум усули билан олинган булса, еки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минимум модификацияси ердамида группаланган танланмалар буйича аникланган булса, k-s-1 эркинлик даражасига эга булган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таксимотга эга эканлигини исботлаган.</w:t>
      </w:r>
    </w:p>
    <w:p w:rsidR="00A81CAD" w:rsidRPr="004B2A8B" w:rsidRDefault="00A81CAD" w:rsidP="00A81CAD">
      <w:pPr>
        <w:widowControl/>
        <w:ind w:firstLine="720"/>
        <w:jc w:val="both"/>
        <w:rPr>
          <w:szCs w:val="28"/>
        </w:rPr>
      </w:pPr>
      <w:r w:rsidRPr="004B2A8B">
        <w:rPr>
          <w:szCs w:val="28"/>
        </w:rPr>
        <w:t xml:space="preserve">Шу билан бирга Фишер агар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кийматлар ихтиерий усул билан аникланган булса, у холда </w:t>
      </w:r>
    </w:p>
    <w:p w:rsidR="00A81CAD" w:rsidRPr="004B2A8B" w:rsidRDefault="00A81CAD" w:rsidP="00A81CAD">
      <w:pPr>
        <w:widowControl/>
        <w:ind w:firstLine="720"/>
        <w:jc w:val="center"/>
        <w:rPr>
          <w:szCs w:val="28"/>
        </w:rPr>
      </w:pPr>
      <w:r w:rsidRPr="004B2A8B">
        <w:rPr>
          <w:szCs w:val="28"/>
        </w:rPr>
        <w:t>Р{</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vertAlign w:val="subscript"/>
        </w:rPr>
        <w:t>k-s-1</w:t>
      </w:r>
      <w:r w:rsidRPr="004B2A8B">
        <w:rPr>
          <w:szCs w:val="28"/>
        </w:rPr>
        <w:fldChar w:fldCharType="begin"/>
      </w:r>
      <w:r w:rsidRPr="004B2A8B">
        <w:rPr>
          <w:szCs w:val="28"/>
        </w:rPr>
        <w:instrText>SYMBOL 179 \f "Symbol" \s 10</w:instrText>
      </w:r>
      <w:r w:rsidRPr="004B2A8B">
        <w:rPr>
          <w:szCs w:val="28"/>
        </w:rPr>
        <w:fldChar w:fldCharType="separate"/>
      </w:r>
      <w:r w:rsidRPr="004B2A8B">
        <w:rPr>
          <w:rFonts w:ascii="Symbol" w:hAnsi="Symbol"/>
          <w:szCs w:val="28"/>
        </w:rPr>
        <w:t>і</w:t>
      </w:r>
      <w:r w:rsidRPr="004B2A8B">
        <w:rPr>
          <w:szCs w:val="28"/>
        </w:rPr>
        <w:fldChar w:fldCharType="end"/>
      </w:r>
      <w:r w:rsidRPr="004B2A8B">
        <w:rPr>
          <w:szCs w:val="28"/>
        </w:rPr>
        <w:t>x}</w:t>
      </w:r>
      <w:r w:rsidRPr="004B2A8B">
        <w:rPr>
          <w:szCs w:val="28"/>
        </w:rPr>
        <w:fldChar w:fldCharType="begin"/>
      </w:r>
      <w:r w:rsidRPr="004B2A8B">
        <w:rPr>
          <w:szCs w:val="28"/>
        </w:rPr>
        <w:instrText>SYMBOL 179 \f "Symbol" \s 10</w:instrText>
      </w:r>
      <w:r w:rsidRPr="004B2A8B">
        <w:rPr>
          <w:szCs w:val="28"/>
        </w:rPr>
        <w:fldChar w:fldCharType="separate"/>
      </w:r>
      <w:r w:rsidRPr="004B2A8B">
        <w:rPr>
          <w:rFonts w:ascii="Symbol" w:hAnsi="Symbol"/>
          <w:szCs w:val="28"/>
        </w:rPr>
        <w:t>і</w:t>
      </w:r>
      <w:r w:rsidRPr="004B2A8B">
        <w:rPr>
          <w:szCs w:val="28"/>
        </w:rPr>
        <w:fldChar w:fldCharType="end"/>
      </w:r>
      <w:r w:rsidRPr="004B2A8B">
        <w:rPr>
          <w:position w:val="-20"/>
          <w:szCs w:val="28"/>
        </w:rPr>
        <w:object w:dxaOrig="3019" w:dyaOrig="460">
          <v:shape id="_x0000_i1028" type="#_x0000_t75" style="width:150.55pt;height:23.4pt" o:ole="">
            <v:imagedata r:id="rId12" o:title=""/>
            <w10:borderright type="single" width="30"/>
          </v:shape>
          <o:OLEObject Type="Embed" ProgID="Equation.3" ShapeID="_x0000_i1028" DrawAspect="Content" ObjectID="_1413644632" r:id="rId13"/>
        </w:object>
      </w:r>
      <w:r w:rsidRPr="004B2A8B">
        <w:rPr>
          <w:szCs w:val="28"/>
        </w:rPr>
        <w:t xml:space="preserve">    (5)</w:t>
      </w:r>
    </w:p>
    <w:p w:rsidR="00A81CAD" w:rsidRPr="004B2A8B" w:rsidRDefault="00A81CAD" w:rsidP="00A81CAD">
      <w:pPr>
        <w:widowControl/>
        <w:rPr>
          <w:szCs w:val="28"/>
        </w:rPr>
      </w:pPr>
      <w:r w:rsidRPr="004B2A8B">
        <w:rPr>
          <w:szCs w:val="28"/>
        </w:rPr>
        <w:t>эканлигини курсатган.</w:t>
      </w:r>
    </w:p>
    <w:p w:rsidR="00A81CAD" w:rsidRPr="004B2A8B" w:rsidRDefault="00A81CAD" w:rsidP="00A81CAD">
      <w:pPr>
        <w:widowControl/>
        <w:jc w:val="both"/>
        <w:rPr>
          <w:szCs w:val="28"/>
        </w:rPr>
      </w:pPr>
      <w:r w:rsidRPr="004B2A8B">
        <w:rPr>
          <w:szCs w:val="28"/>
        </w:rPr>
        <w:tab/>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мухимлик даражасининг маълум бир киймати учун </w:t>
      </w:r>
    </w:p>
    <w:p w:rsidR="00A81CAD" w:rsidRPr="004B2A8B" w:rsidRDefault="00A81CAD" w:rsidP="00A81CAD">
      <w:pPr>
        <w:widowControl/>
        <w:tabs>
          <w:tab w:val="left" w:pos="2835"/>
        </w:tabs>
        <w:jc w:val="both"/>
        <w:rPr>
          <w:szCs w:val="28"/>
        </w:rPr>
      </w:pPr>
      <w:r w:rsidRPr="004B2A8B">
        <w:rPr>
          <w:position w:val="-14"/>
          <w:szCs w:val="28"/>
        </w:rPr>
        <w:object w:dxaOrig="1860" w:dyaOrig="400">
          <v:shape id="_x0000_i1029" type="#_x0000_t75" style="width:103.8pt;height:26.2pt" o:ole="">
            <v:imagedata r:id="rId14" o:title=""/>
            <w10:borderright type="single" width="30"/>
          </v:shape>
          <o:OLEObject Type="Embed" ProgID="Equation.3" ShapeID="_x0000_i1029" DrawAspect="Content" ObjectID="_1413644633" r:id="rId15"/>
        </w:object>
      </w:r>
      <w:r w:rsidRPr="004B2A8B">
        <w:rPr>
          <w:szCs w:val="28"/>
        </w:rPr>
        <w:t xml:space="preserve">уринли булганлигидан,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критерийсининг кулланиши куйидагича булади. (4) формула буйича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 xml:space="preserve">2 </w:t>
      </w:r>
      <w:r w:rsidRPr="004B2A8B">
        <w:rPr>
          <w:szCs w:val="28"/>
        </w:rPr>
        <w:t xml:space="preserve">статистик кийматини хисоблаб, бу ерда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кийматлар бирор усул билан хисобланган ва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мухимлик даражасини танлаб олингандан кейин,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таксимот жадвалидан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vertAlign w:val="subscript"/>
        </w:rPr>
        <w:t>k-1;</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rPr>
        <w:t xml:space="preserve"> ва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vertAlign w:val="subscript"/>
        </w:rPr>
        <w:t>k-s-1;</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rPr>
        <w:t xml:space="preserve"> лар аникланади.</w:t>
      </w:r>
    </w:p>
    <w:p w:rsidR="00A81CAD" w:rsidRPr="004B2A8B" w:rsidRDefault="00A81CAD" w:rsidP="00A81CAD">
      <w:pPr>
        <w:widowControl/>
        <w:rPr>
          <w:szCs w:val="28"/>
        </w:rPr>
      </w:pPr>
      <w:r w:rsidRPr="004B2A8B">
        <w:rPr>
          <w:szCs w:val="28"/>
        </w:rPr>
        <w:tab/>
        <w:t xml:space="preserve">Агар  </w:t>
      </w:r>
      <w:r w:rsidRPr="004B2A8B">
        <w:rPr>
          <w:position w:val="-14"/>
          <w:szCs w:val="28"/>
        </w:rPr>
        <w:object w:dxaOrig="1340" w:dyaOrig="400">
          <v:shape id="_x0000_i1030" type="#_x0000_t75" style="width:74.8pt;height:26.2pt" o:ole="">
            <v:imagedata r:id="rId16" o:title=""/>
            <w10:borderright type="single" width="30"/>
          </v:shape>
          <o:OLEObject Type="Embed" ProgID="Equation.3" ShapeID="_x0000_i1030" DrawAspect="Content" ObjectID="_1413644634" r:id="rId17"/>
        </w:object>
      </w:r>
      <w:r w:rsidRPr="004B2A8B">
        <w:rPr>
          <w:szCs w:val="28"/>
        </w:rPr>
        <w:t>булса, Н</w:t>
      </w:r>
      <w:r w:rsidRPr="004B2A8B">
        <w:rPr>
          <w:szCs w:val="28"/>
          <w:vertAlign w:val="subscript"/>
        </w:rPr>
        <w:t>0</w:t>
      </w:r>
      <w:r w:rsidRPr="004B2A8B">
        <w:rPr>
          <w:szCs w:val="28"/>
        </w:rPr>
        <w:t xml:space="preserve"> гипотеза кабул килинмайди. Агар </w:t>
      </w:r>
      <w:r w:rsidRPr="004B2A8B">
        <w:rPr>
          <w:position w:val="-14"/>
          <w:szCs w:val="28"/>
        </w:rPr>
        <w:object w:dxaOrig="1500" w:dyaOrig="400">
          <v:shape id="_x0000_i1031" type="#_x0000_t75" style="width:84.15pt;height:26.2pt" o:ole="">
            <v:imagedata r:id="rId18" o:title=""/>
            <w10:borderright type="single" width="30"/>
          </v:shape>
          <o:OLEObject Type="Embed" ProgID="Equation.3" ShapeID="_x0000_i1031" DrawAspect="Content" ObjectID="_1413644635" r:id="rId19"/>
        </w:object>
      </w:r>
      <w:r w:rsidRPr="004B2A8B">
        <w:rPr>
          <w:szCs w:val="28"/>
        </w:rPr>
        <w:t>булса, Н</w:t>
      </w:r>
      <w:r w:rsidRPr="004B2A8B">
        <w:rPr>
          <w:szCs w:val="28"/>
          <w:vertAlign w:val="subscript"/>
        </w:rPr>
        <w:t>0</w:t>
      </w:r>
      <w:r w:rsidRPr="004B2A8B">
        <w:rPr>
          <w:szCs w:val="28"/>
        </w:rPr>
        <w:t xml:space="preserve"> гипотеза кабул килинади. </w:t>
      </w:r>
    </w:p>
    <w:p w:rsidR="00A81CAD" w:rsidRPr="004B2A8B" w:rsidRDefault="00A81CAD" w:rsidP="00A81CAD">
      <w:pPr>
        <w:widowControl/>
        <w:ind w:firstLine="720"/>
        <w:jc w:val="both"/>
        <w:rPr>
          <w:szCs w:val="28"/>
        </w:rPr>
      </w:pPr>
      <w:r w:rsidRPr="004B2A8B">
        <w:rPr>
          <w:szCs w:val="28"/>
        </w:rPr>
        <w:lastRenderedPageBreak/>
        <w:t xml:space="preserve">Агар </w:t>
      </w:r>
      <w:r w:rsidRPr="004B2A8B">
        <w:rPr>
          <w:position w:val="-14"/>
          <w:szCs w:val="28"/>
        </w:rPr>
        <w:object w:dxaOrig="2240" w:dyaOrig="400">
          <v:shape id="_x0000_i1032" type="#_x0000_t75" style="width:125.3pt;height:26.2pt" o:ole="">
            <v:imagedata r:id="rId20" o:title=""/>
            <w10:borderright type="single" width="30"/>
          </v:shape>
          <o:OLEObject Type="Embed" ProgID="Equation.3" ShapeID="_x0000_i1032" DrawAspect="Content" ObjectID="_1413644636" r:id="rId21"/>
        </w:object>
      </w:r>
      <w:r w:rsidRPr="004B2A8B">
        <w:rPr>
          <w:szCs w:val="28"/>
        </w:rPr>
        <w:t xml:space="preserve"> булса, у холда  </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1</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2</w:t>
      </w:r>
      <w:r w:rsidRPr="004B2A8B">
        <w:rPr>
          <w:szCs w:val="28"/>
        </w:rPr>
        <w:t>,...,</w:t>
      </w:r>
      <w:r w:rsidRPr="004B2A8B">
        <w:rPr>
          <w:szCs w:val="28"/>
        </w:rPr>
        <w:fldChar w:fldCharType="begin"/>
      </w:r>
      <w:r w:rsidRPr="004B2A8B">
        <w:rPr>
          <w:szCs w:val="28"/>
        </w:rPr>
        <w:instrText>SYMBOL 113 \f "Symbol" \s 10</w:instrText>
      </w:r>
      <w:r w:rsidRPr="004B2A8B">
        <w:rPr>
          <w:szCs w:val="28"/>
        </w:rPr>
        <w:fldChar w:fldCharType="separate"/>
      </w:r>
      <w:r w:rsidRPr="004B2A8B">
        <w:rPr>
          <w:rFonts w:ascii="Symbol" w:hAnsi="Symbol"/>
          <w:szCs w:val="28"/>
        </w:rPr>
        <w:t>q</w:t>
      </w:r>
      <w:r w:rsidRPr="004B2A8B">
        <w:rPr>
          <w:szCs w:val="28"/>
        </w:rPr>
        <w:fldChar w:fldCharType="end"/>
      </w:r>
      <w:r w:rsidRPr="004B2A8B">
        <w:rPr>
          <w:szCs w:val="28"/>
          <w:vertAlign w:val="subscript"/>
        </w:rPr>
        <w:t>s</w:t>
      </w:r>
      <w:r w:rsidRPr="004B2A8B">
        <w:rPr>
          <w:szCs w:val="28"/>
        </w:rPr>
        <w:t xml:space="preserve"> кийматларни аниклаш учун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минимум усули еки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минимум усули модификацияси кулланилади. Бу холда n</w:t>
      </w:r>
      <w:r w:rsidRPr="004B2A8B">
        <w:rPr>
          <w:szCs w:val="28"/>
        </w:rPr>
        <w:fldChar w:fldCharType="begin"/>
      </w:r>
      <w:r w:rsidRPr="004B2A8B">
        <w:rPr>
          <w:szCs w:val="28"/>
        </w:rPr>
        <w:instrText>SYMBOL 174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 xml:space="preserve"> да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статистика k-s-1 эркинлик даражасига эга булган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 xml:space="preserve">2 </w:t>
      </w:r>
      <w:r w:rsidRPr="004B2A8B">
        <w:rPr>
          <w:szCs w:val="28"/>
        </w:rPr>
        <w:t xml:space="preserve">таксимотига эгадир. Шу сабабдан, агар </w:t>
      </w:r>
      <w:r w:rsidRPr="004B2A8B">
        <w:rPr>
          <w:position w:val="-14"/>
          <w:szCs w:val="28"/>
        </w:rPr>
        <w:object w:dxaOrig="1500" w:dyaOrig="400">
          <v:shape id="_x0000_i1033" type="#_x0000_t75" style="width:84.15pt;height:26.2pt" o:ole="">
            <v:imagedata r:id="rId22" o:title=""/>
            <w10:borderright type="single" width="30"/>
          </v:shape>
          <o:OLEObject Type="Embed" ProgID="Equation.3" ShapeID="_x0000_i1033" DrawAspect="Content" ObjectID="_1413644637" r:id="rId23"/>
        </w:object>
      </w:r>
      <w:r w:rsidRPr="004B2A8B">
        <w:rPr>
          <w:szCs w:val="28"/>
        </w:rPr>
        <w:t>булса, Н</w:t>
      </w:r>
      <w:r w:rsidRPr="004B2A8B">
        <w:rPr>
          <w:szCs w:val="28"/>
          <w:vertAlign w:val="subscript"/>
        </w:rPr>
        <w:t>0</w:t>
      </w:r>
      <w:r w:rsidRPr="004B2A8B">
        <w:rPr>
          <w:szCs w:val="28"/>
        </w:rPr>
        <w:t xml:space="preserve"> гипотеза кабул килинмайди. Аксинча, агар </w:t>
      </w:r>
      <w:r w:rsidRPr="004B2A8B">
        <w:rPr>
          <w:position w:val="-14"/>
          <w:szCs w:val="28"/>
        </w:rPr>
        <w:object w:dxaOrig="1500" w:dyaOrig="400">
          <v:shape id="_x0000_i1034" type="#_x0000_t75" style="width:84.15pt;height:26.2pt" o:ole="">
            <v:imagedata r:id="rId18" o:title=""/>
            <w10:borderright type="single" width="30"/>
          </v:shape>
          <o:OLEObject Type="Embed" ProgID="Equation.3" ShapeID="_x0000_i1034" DrawAspect="Content" ObjectID="_1413644638" r:id="rId24"/>
        </w:object>
      </w:r>
      <w:r w:rsidRPr="004B2A8B">
        <w:rPr>
          <w:szCs w:val="28"/>
        </w:rPr>
        <w:t xml:space="preserve"> булса, Н</w:t>
      </w:r>
      <w:r w:rsidRPr="004B2A8B">
        <w:rPr>
          <w:szCs w:val="28"/>
          <w:vertAlign w:val="subscript"/>
        </w:rPr>
        <w:t>0</w:t>
      </w:r>
      <w:r w:rsidRPr="004B2A8B">
        <w:rPr>
          <w:szCs w:val="28"/>
        </w:rPr>
        <w:t xml:space="preserve"> гипотеза кабул килинади.</w:t>
      </w:r>
    </w:p>
    <w:p w:rsidR="00A81CAD" w:rsidRPr="004B2A8B" w:rsidRDefault="00A81CAD" w:rsidP="00A81CAD">
      <w:pPr>
        <w:widowControl/>
        <w:numPr>
          <w:ilvl w:val="0"/>
          <w:numId w:val="5"/>
        </w:numPr>
        <w:rPr>
          <w:szCs w:val="28"/>
        </w:rPr>
      </w:pP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критерийси учун интервал танлаш.</w:t>
      </w:r>
    </w:p>
    <w:p w:rsidR="00A81CAD" w:rsidRPr="004B2A8B" w:rsidRDefault="00A81CAD" w:rsidP="00A81CAD">
      <w:pPr>
        <w:widowControl/>
        <w:jc w:val="both"/>
        <w:rPr>
          <w:szCs w:val="28"/>
        </w:rPr>
      </w:pPr>
      <w:r w:rsidRPr="004B2A8B">
        <w:rPr>
          <w:szCs w:val="28"/>
        </w:rPr>
        <w:tab/>
        <w:t xml:space="preserve">Шунгача курилган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критерийсининг асимптотик назарияси танланма элементларини группалаш танланма элементларига боглик булмаган холда аникланадиган интервалларни итиерий равишда аниклашда уринлидир. Бу шарт интерваллар чегараси тасодифий кийматлар эканлиги назарда тутилмаган холларда мавжуддир. Одатда амалиет интервалларга булиш чегараларини аниклаш, баъзида берилган танланманинг умумий куринишини аниклашдан иборатдир. Биз интервалларга булиш усулларини мулохаза килиб ундан кейин асимптотик назарияга таъсирини куриб чикишимиз керак. Олдин интерваллар чегарасини аниклашни куриб чикамиз. Амалда бу масаланинг ечими арифметик кулайликка боглик: интерваллар узунликларда олинади, четкилардан ташкари.</w:t>
      </w:r>
    </w:p>
    <w:p w:rsidR="00A81CAD" w:rsidRPr="004B2A8B" w:rsidRDefault="00A81CAD" w:rsidP="00A81CAD">
      <w:pPr>
        <w:widowControl/>
        <w:jc w:val="both"/>
        <w:rPr>
          <w:szCs w:val="28"/>
        </w:rPr>
      </w:pPr>
      <w:r w:rsidRPr="004B2A8B">
        <w:rPr>
          <w:szCs w:val="28"/>
        </w:rPr>
        <w:tab/>
        <w:t>Интервал узунлиги такрибан таксимот дисперсияси билан аникланади, шунда таксимот холати марказий интервалнинг каерда булишини аниклашда ердам беради. Масалан, биз танланма элементлари учун 6 та интервал тузишимиз керак булганда эди, нормал таксимот буйича текширилаетганда, х такрибий киймати ва S</w:t>
      </w:r>
      <w:r w:rsidRPr="004B2A8B">
        <w:rPr>
          <w:szCs w:val="28"/>
          <w:vertAlign w:val="superscript"/>
        </w:rPr>
        <w:t>2</w:t>
      </w:r>
      <w:r w:rsidRPr="004B2A8B">
        <w:rPr>
          <w:szCs w:val="28"/>
        </w:rPr>
        <w:t xml:space="preserve"> танланма дисперсиясини аниклаб, х+S</w:t>
      </w:r>
      <w:r w:rsidRPr="004B2A8B">
        <w:rPr>
          <w:szCs w:val="28"/>
          <w:vertAlign w:val="subscript"/>
        </w:rPr>
        <w:t>i</w:t>
      </w:r>
      <w:r w:rsidRPr="004B2A8B">
        <w:rPr>
          <w:szCs w:val="28"/>
        </w:rPr>
        <w:t>, i=0,1,2 интервалларнинг чегаралари сифатида кабул килардик. У холда куйидаги интерваллар хосил буларди:</w:t>
      </w:r>
    </w:p>
    <w:p w:rsidR="00A81CAD" w:rsidRPr="004B2A8B" w:rsidRDefault="00A81CAD" w:rsidP="00A81CAD">
      <w:pPr>
        <w:widowControl/>
        <w:rPr>
          <w:szCs w:val="28"/>
        </w:rPr>
      </w:pPr>
      <w:r w:rsidRPr="004B2A8B">
        <w:rPr>
          <w:szCs w:val="28"/>
        </w:rPr>
        <w:tab/>
        <w:t>]-</w:t>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;x-2S], ]x-2S;x-S],]x-S;x],]x-x+S],]x+S;x+2S],]x+2S;+</w:t>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w:t>
      </w:r>
    </w:p>
    <w:p w:rsidR="00A81CAD" w:rsidRPr="004B2A8B" w:rsidRDefault="00A81CAD" w:rsidP="00A81CAD">
      <w:pPr>
        <w:widowControl/>
        <w:jc w:val="both"/>
        <w:rPr>
          <w:szCs w:val="28"/>
        </w:rPr>
      </w:pPr>
      <w:r w:rsidRPr="004B2A8B">
        <w:rPr>
          <w:szCs w:val="28"/>
        </w:rPr>
        <w:tab/>
        <w:t xml:space="preserve">Бу тадбир унчалик аник булмасада, унинг ердамида интерваллар чегараларини тасодифий кийматлар холига келтириш мумкин. Шу билан биргаликда, худди шу усул билан аникланган интерваллар учун хисобланган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статистика шундай асимптотик таксимотга эга эканлигини олдиндан билишнинг иложи йук, хаттоки, интерваллар олдиндан узгармас килиб олинганда хам. Узликсиз таксимотнинг умумий холи учун курилган асимптотик назария интерваллар чегараси танланма буйича аникланганда хам уринли эканлигини Ватсон (1959) курсатиб берган.</w:t>
      </w:r>
    </w:p>
    <w:p w:rsidR="00A81CAD" w:rsidRPr="004B2A8B" w:rsidRDefault="00A81CAD" w:rsidP="00A81CAD">
      <w:pPr>
        <w:widowControl/>
        <w:jc w:val="both"/>
        <w:rPr>
          <w:szCs w:val="28"/>
        </w:rPr>
      </w:pPr>
      <w:r w:rsidRPr="004B2A8B">
        <w:rPr>
          <w:szCs w:val="28"/>
        </w:rPr>
        <w:tab/>
        <w:t xml:space="preserve">Шундай килиб,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статистиканинг Н</w:t>
      </w:r>
      <w:r w:rsidRPr="004B2A8B">
        <w:rPr>
          <w:szCs w:val="28"/>
          <w:vertAlign w:val="subscript"/>
        </w:rPr>
        <w:t xml:space="preserve">0 </w:t>
      </w:r>
      <w:r w:rsidRPr="004B2A8B">
        <w:rPr>
          <w:szCs w:val="28"/>
        </w:rPr>
        <w:t>гипотеза буйича асимптотик таксимоти курилганда интерваллар чегараларининг тасодифийлигини хисобга олмасак хам булади.</w:t>
      </w:r>
    </w:p>
    <w:p w:rsidR="00A81CAD" w:rsidRPr="004B2A8B" w:rsidRDefault="00A81CAD" w:rsidP="00A81CAD">
      <w:pPr>
        <w:widowControl/>
        <w:numPr>
          <w:ilvl w:val="0"/>
          <w:numId w:val="6"/>
        </w:numPr>
        <w:rPr>
          <w:szCs w:val="28"/>
        </w:rPr>
      </w:pPr>
      <w:r w:rsidRPr="004B2A8B">
        <w:rPr>
          <w:szCs w:val="28"/>
        </w:rPr>
        <w:t>Интервалларни куришни тенг эхтимоллик усули.</w:t>
      </w:r>
    </w:p>
    <w:p w:rsidR="00A81CAD" w:rsidRPr="004B2A8B" w:rsidRDefault="00A81CAD" w:rsidP="00A81CAD">
      <w:pPr>
        <w:widowControl/>
        <w:ind w:firstLine="720"/>
        <w:jc w:val="both"/>
        <w:rPr>
          <w:szCs w:val="28"/>
        </w:rPr>
      </w:pPr>
      <w:r w:rsidRPr="004B2A8B">
        <w:rPr>
          <w:szCs w:val="28"/>
        </w:rPr>
        <w:lastRenderedPageBreak/>
        <w:t>Биз чегараларни аниклашнинг оптимал усулини критерий куввати атамаларида аниклашимиз керак, улар берилган мухимлик даражаси учун критерийга максимум кувват берадиган булсин.</w:t>
      </w:r>
    </w:p>
    <w:p w:rsidR="00A81CAD" w:rsidRPr="004B2A8B" w:rsidRDefault="00A81CAD" w:rsidP="00A81CAD">
      <w:pPr>
        <w:widowControl/>
        <w:ind w:firstLine="720"/>
        <w:jc w:val="both"/>
        <w:rPr>
          <w:szCs w:val="28"/>
        </w:rPr>
      </w:pPr>
      <w:r w:rsidRPr="004B2A8B">
        <w:rPr>
          <w:szCs w:val="28"/>
        </w:rPr>
        <w:t>Г. Манн ва А. Вальд (1942) шундай таклиф килган эдилар: берилган К учун интервалларни шундай танлаш керакки, хамма П</w:t>
      </w:r>
      <w:r w:rsidRPr="004B2A8B">
        <w:rPr>
          <w:szCs w:val="28"/>
          <w:vertAlign w:val="subscript"/>
        </w:rPr>
        <w:t>i</w:t>
      </w:r>
      <w:r w:rsidRPr="004B2A8B">
        <w:rPr>
          <w:szCs w:val="28"/>
        </w:rPr>
        <w:t xml:space="preserve"> назарий эхтимоллар </w:t>
      </w:r>
      <w:r w:rsidRPr="004B2A8B">
        <w:rPr>
          <w:position w:val="-22"/>
          <w:szCs w:val="28"/>
        </w:rPr>
        <w:object w:dxaOrig="240" w:dyaOrig="620">
          <v:shape id="_x0000_i1035" type="#_x0000_t75" style="width:12.15pt;height:30.85pt" o:ole="">
            <v:imagedata r:id="rId25" o:title=""/>
            <w10:borderright type="single" width="30"/>
          </v:shape>
          <o:OLEObject Type="Embed" ProgID="Equation.3" ShapeID="_x0000_i1035" DrawAspect="Content" ObjectID="_1413644639" r:id="rId26"/>
        </w:object>
      </w:r>
      <w:r w:rsidRPr="004B2A8B">
        <w:rPr>
          <w:szCs w:val="28"/>
        </w:rPr>
        <w:t xml:space="preserve">  га тенг булсин. Бу аник ва бир кийматли процедурадир. У одатдаги усулдан (тенг узунликдаги интерваллар) шуниси билан фарк киладики, П</w:t>
      </w:r>
      <w:r w:rsidRPr="004B2A8B">
        <w:rPr>
          <w:szCs w:val="28"/>
          <w:vertAlign w:val="subscript"/>
        </w:rPr>
        <w:t>i</w:t>
      </w:r>
      <w:r w:rsidRPr="004B2A8B">
        <w:rPr>
          <w:szCs w:val="28"/>
        </w:rPr>
        <w:t xml:space="preserve"> ларнинг бир хил булиши учун жадваллардан фойдаланишга тугри келади. Буни аник амалга ошириш учун берилган маълумотлар группаланмаган булиши керак.</w:t>
      </w:r>
    </w:p>
    <w:p w:rsidR="00A81CAD" w:rsidRPr="004B2A8B" w:rsidRDefault="00A81CAD" w:rsidP="00A81CAD">
      <w:pPr>
        <w:widowControl/>
        <w:ind w:left="720"/>
        <w:rPr>
          <w:szCs w:val="28"/>
        </w:rPr>
      </w:pPr>
      <w:r w:rsidRPr="004B2A8B">
        <w:rPr>
          <w:szCs w:val="28"/>
        </w:rPr>
        <w:t>Мисол. Куйидагича танланма берилган:</w:t>
      </w:r>
    </w:p>
    <w:p w:rsidR="00A81CAD" w:rsidRPr="004B2A8B" w:rsidRDefault="00A81CAD" w:rsidP="00A81CAD">
      <w:pPr>
        <w:widowControl/>
        <w:ind w:left="720"/>
        <w:rPr>
          <w:szCs w:val="28"/>
        </w:rPr>
      </w:pPr>
    </w:p>
    <w:tbl>
      <w:tblPr>
        <w:tblW w:w="0" w:type="auto"/>
        <w:tblInd w:w="250" w:type="dxa"/>
        <w:tblLayout w:type="fixed"/>
        <w:tblLook w:val="0000" w:firstRow="0" w:lastRow="0" w:firstColumn="0" w:lastColumn="0" w:noHBand="0" w:noVBand="0"/>
      </w:tblPr>
      <w:tblGrid>
        <w:gridCol w:w="827"/>
        <w:gridCol w:w="827"/>
        <w:gridCol w:w="827"/>
        <w:gridCol w:w="827"/>
        <w:gridCol w:w="827"/>
        <w:gridCol w:w="827"/>
        <w:gridCol w:w="827"/>
        <w:gridCol w:w="827"/>
        <w:gridCol w:w="827"/>
        <w:gridCol w:w="779"/>
      </w:tblGrid>
      <w:tr w:rsidR="00A81CAD" w:rsidRPr="004B2A8B" w:rsidTr="004F702C">
        <w:tblPrEx>
          <w:tblCellMar>
            <w:top w:w="0" w:type="dxa"/>
            <w:bottom w:w="0" w:type="dxa"/>
          </w:tblCellMar>
        </w:tblPrEx>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0,01</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0,I</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0,17</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0,18</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0,22</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0,22</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0,25</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0,25</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0,29</w:t>
            </w:r>
          </w:p>
        </w:tc>
        <w:tc>
          <w:tcPr>
            <w:tcW w:w="779"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0,42</w:t>
            </w:r>
          </w:p>
        </w:tc>
      </w:tr>
      <w:tr w:rsidR="00A81CAD" w:rsidRPr="004B2A8B" w:rsidTr="004F702C">
        <w:tblPrEx>
          <w:tblCellMar>
            <w:top w:w="0" w:type="dxa"/>
            <w:bottom w:w="0" w:type="dxa"/>
          </w:tblCellMar>
        </w:tblPrEx>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0,46</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0,47</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0,47</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0,56</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0,59</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0,67</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0,68</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0,70</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0,72</w:t>
            </w:r>
          </w:p>
        </w:tc>
        <w:tc>
          <w:tcPr>
            <w:tcW w:w="779"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0,76</w:t>
            </w:r>
          </w:p>
        </w:tc>
      </w:tr>
      <w:tr w:rsidR="00A81CAD" w:rsidRPr="004B2A8B" w:rsidTr="004F702C">
        <w:tblPrEx>
          <w:tblCellMar>
            <w:top w:w="0" w:type="dxa"/>
            <w:bottom w:w="0" w:type="dxa"/>
          </w:tblCellMar>
        </w:tblPrEx>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0,78</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0,83</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0,85</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0,87</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0,93</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0,IV</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1,00</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0,01</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0,01</w:t>
            </w:r>
          </w:p>
        </w:tc>
        <w:tc>
          <w:tcPr>
            <w:tcW w:w="779"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1,02</w:t>
            </w:r>
          </w:p>
        </w:tc>
      </w:tr>
      <w:tr w:rsidR="00A81CAD" w:rsidRPr="004B2A8B" w:rsidTr="004F702C">
        <w:tblPrEx>
          <w:tblCellMar>
            <w:top w:w="0" w:type="dxa"/>
            <w:bottom w:w="0" w:type="dxa"/>
          </w:tblCellMar>
        </w:tblPrEx>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1,03</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1,32</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1,34</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1,37</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1,47</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1,50</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1,52</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1,05</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1,54</w:t>
            </w:r>
          </w:p>
        </w:tc>
        <w:tc>
          <w:tcPr>
            <w:tcW w:w="779"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1,59</w:t>
            </w:r>
          </w:p>
        </w:tc>
      </w:tr>
      <w:tr w:rsidR="00A81CAD" w:rsidRPr="004B2A8B" w:rsidTr="004F702C">
        <w:tblPrEx>
          <w:tblCellMar>
            <w:top w:w="0" w:type="dxa"/>
            <w:bottom w:w="0" w:type="dxa"/>
          </w:tblCellMar>
        </w:tblPrEx>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1,71</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1,90</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2,10</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2,35</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2,46</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2,46</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2,50</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3,73</w:t>
            </w:r>
          </w:p>
        </w:tc>
        <w:tc>
          <w:tcPr>
            <w:tcW w:w="827"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4,07</w:t>
            </w:r>
          </w:p>
        </w:tc>
        <w:tc>
          <w:tcPr>
            <w:tcW w:w="779" w:type="dxa"/>
            <w:tcBorders>
              <w:top w:val="single" w:sz="6" w:space="0" w:color="auto"/>
              <w:left w:val="single" w:sz="6" w:space="0" w:color="auto"/>
              <w:bottom w:val="single" w:sz="6" w:space="0" w:color="auto"/>
              <w:right w:val="single" w:sz="6" w:space="0" w:color="auto"/>
            </w:tcBorders>
          </w:tcPr>
          <w:p w:rsidR="00A81CAD" w:rsidRPr="004B2A8B" w:rsidRDefault="00A81CAD" w:rsidP="004F702C">
            <w:pPr>
              <w:widowControl/>
              <w:jc w:val="center"/>
              <w:rPr>
                <w:szCs w:val="28"/>
              </w:rPr>
            </w:pPr>
            <w:r w:rsidRPr="004B2A8B">
              <w:rPr>
                <w:szCs w:val="28"/>
              </w:rPr>
              <w:t>6,03</w:t>
            </w:r>
          </w:p>
        </w:tc>
      </w:tr>
    </w:tbl>
    <w:p w:rsidR="00A81CAD" w:rsidRPr="004B2A8B" w:rsidRDefault="00A81CAD" w:rsidP="00A81CAD">
      <w:pPr>
        <w:widowControl/>
        <w:ind w:left="720"/>
        <w:jc w:val="center"/>
        <w:rPr>
          <w:szCs w:val="28"/>
        </w:rPr>
      </w:pPr>
    </w:p>
    <w:p w:rsidR="00A81CAD" w:rsidRPr="004B2A8B" w:rsidRDefault="00A81CAD" w:rsidP="00A81CAD">
      <w:pPr>
        <w:widowControl/>
        <w:ind w:left="720"/>
        <w:rPr>
          <w:szCs w:val="28"/>
        </w:rPr>
      </w:pPr>
      <w:r w:rsidRPr="004B2A8B">
        <w:rPr>
          <w:szCs w:val="28"/>
        </w:rPr>
        <w:tab/>
      </w:r>
      <w:r w:rsidRPr="004B2A8B">
        <w:rPr>
          <w:szCs w:val="28"/>
        </w:rPr>
        <w:tab/>
      </w:r>
      <w:r w:rsidRPr="004B2A8B">
        <w:rPr>
          <w:szCs w:val="28"/>
        </w:rPr>
        <w:tab/>
        <w:t>Н</w:t>
      </w:r>
      <w:r w:rsidRPr="004B2A8B">
        <w:rPr>
          <w:szCs w:val="28"/>
          <w:vertAlign w:val="subscript"/>
        </w:rPr>
        <w:t>0</w:t>
      </w:r>
      <w:r w:rsidRPr="004B2A8B">
        <w:rPr>
          <w:szCs w:val="28"/>
        </w:rPr>
        <w:t>: dF(x)=e</w:t>
      </w:r>
      <w:r w:rsidRPr="004B2A8B">
        <w:rPr>
          <w:szCs w:val="28"/>
          <w:vertAlign w:val="superscript"/>
        </w:rPr>
        <w:t>-x</w:t>
      </w:r>
      <w:r w:rsidRPr="004B2A8B">
        <w:rPr>
          <w:szCs w:val="28"/>
        </w:rPr>
        <w:t>dx, 0</w:t>
      </w:r>
      <w:r w:rsidRPr="004B2A8B">
        <w:rPr>
          <w:szCs w:val="28"/>
        </w:rPr>
        <w:fldChar w:fldCharType="begin"/>
      </w:r>
      <w:r w:rsidRPr="004B2A8B">
        <w:rPr>
          <w:szCs w:val="28"/>
        </w:rPr>
        <w:instrText>SYMBOL 163 \f "Symbol" \s 10</w:instrText>
      </w:r>
      <w:r w:rsidRPr="004B2A8B">
        <w:rPr>
          <w:szCs w:val="28"/>
        </w:rPr>
        <w:fldChar w:fldCharType="separate"/>
      </w:r>
      <w:r w:rsidRPr="004B2A8B">
        <w:rPr>
          <w:rFonts w:ascii="Symbol" w:hAnsi="Symbol"/>
          <w:szCs w:val="28"/>
        </w:rPr>
        <w:t>Ј</w:t>
      </w:r>
      <w:r w:rsidRPr="004B2A8B">
        <w:rPr>
          <w:szCs w:val="28"/>
        </w:rPr>
        <w:fldChar w:fldCharType="end"/>
      </w:r>
      <w:r w:rsidRPr="004B2A8B">
        <w:rPr>
          <w:szCs w:val="28"/>
        </w:rPr>
        <w:t>x</w:t>
      </w:r>
      <w:r w:rsidRPr="004B2A8B">
        <w:rPr>
          <w:szCs w:val="28"/>
        </w:rPr>
        <w:fldChar w:fldCharType="begin"/>
      </w:r>
      <w:r w:rsidRPr="004B2A8B">
        <w:rPr>
          <w:szCs w:val="28"/>
        </w:rPr>
        <w:instrText>SYMBOL 60 \f "Symbol" \s 10</w:instrText>
      </w:r>
      <w:r w:rsidRPr="004B2A8B">
        <w:rPr>
          <w:szCs w:val="28"/>
        </w:rPr>
        <w:fldChar w:fldCharType="separate"/>
      </w:r>
      <w:r w:rsidRPr="004B2A8B">
        <w:rPr>
          <w:rFonts w:ascii="Symbol" w:hAnsi="Symbol"/>
          <w:szCs w:val="28"/>
        </w:rPr>
        <w:t>&lt;</w:t>
      </w:r>
      <w:r w:rsidRPr="004B2A8B">
        <w:rPr>
          <w:szCs w:val="28"/>
        </w:rPr>
        <w:fldChar w:fldCharType="end"/>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p>
    <w:p w:rsidR="00A81CAD" w:rsidRPr="004B2A8B" w:rsidRDefault="00A81CAD" w:rsidP="00A81CAD">
      <w:pPr>
        <w:widowControl/>
        <w:ind w:firstLine="720"/>
        <w:rPr>
          <w:szCs w:val="28"/>
        </w:rPr>
      </w:pPr>
    </w:p>
    <w:p w:rsidR="00A81CAD" w:rsidRPr="004B2A8B" w:rsidRDefault="00A81CAD" w:rsidP="00A81CAD">
      <w:pPr>
        <w:widowControl/>
        <w:ind w:firstLine="720"/>
        <w:rPr>
          <w:szCs w:val="28"/>
        </w:rPr>
      </w:pPr>
      <w:r w:rsidRPr="004B2A8B">
        <w:rPr>
          <w:szCs w:val="28"/>
        </w:rPr>
        <w:t>нолинчи гипотезани текширамиз.</w:t>
      </w:r>
    </w:p>
    <w:p w:rsidR="00A81CAD" w:rsidRPr="004B2A8B" w:rsidRDefault="00A81CAD" w:rsidP="00A81CAD">
      <w:pPr>
        <w:widowControl/>
        <w:tabs>
          <w:tab w:val="left" w:pos="0"/>
        </w:tabs>
        <w:ind w:firstLine="720"/>
        <w:rPr>
          <w:szCs w:val="28"/>
        </w:rPr>
      </w:pP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учун биз туртта синф ташкил этишимиз керак, дейлик. Бир хил узунликдаги интервалларга группалаш куйидагича булар эди.</w:t>
      </w:r>
    </w:p>
    <w:p w:rsidR="00A81CAD" w:rsidRPr="004B2A8B" w:rsidRDefault="00A81CAD" w:rsidP="00A81CAD">
      <w:pPr>
        <w:widowControl/>
        <w:tabs>
          <w:tab w:val="left" w:pos="0"/>
        </w:tabs>
        <w:ind w:firstLine="720"/>
        <w:rPr>
          <w:szCs w:val="28"/>
        </w:rPr>
      </w:pPr>
    </w:p>
    <w:p w:rsidR="00A81CAD" w:rsidRPr="004B2A8B" w:rsidRDefault="00A81CAD" w:rsidP="00A81CAD">
      <w:pPr>
        <w:widowControl/>
        <w:tabs>
          <w:tab w:val="left" w:pos="0"/>
        </w:tabs>
        <w:ind w:firstLine="720"/>
        <w:rPr>
          <w:szCs w:val="28"/>
        </w:rPr>
      </w:pPr>
    </w:p>
    <w:tbl>
      <w:tblPr>
        <w:tblW w:w="0" w:type="auto"/>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9"/>
        <w:gridCol w:w="794"/>
        <w:gridCol w:w="1191"/>
      </w:tblGrid>
      <w:tr w:rsidR="00A81CAD" w:rsidRPr="004B2A8B" w:rsidTr="004F702C">
        <w:tblPrEx>
          <w:tblCellMar>
            <w:top w:w="0" w:type="dxa"/>
            <w:bottom w:w="0" w:type="dxa"/>
          </w:tblCellMar>
        </w:tblPrEx>
        <w:tc>
          <w:tcPr>
            <w:tcW w:w="1559" w:type="dxa"/>
          </w:tcPr>
          <w:p w:rsidR="00A81CAD" w:rsidRPr="004B2A8B" w:rsidRDefault="00A81CAD" w:rsidP="004F702C">
            <w:pPr>
              <w:widowControl/>
              <w:tabs>
                <w:tab w:val="left" w:pos="0"/>
              </w:tabs>
              <w:jc w:val="center"/>
              <w:rPr>
                <w:szCs w:val="28"/>
              </w:rPr>
            </w:pPr>
            <w:r w:rsidRPr="004B2A8B">
              <w:rPr>
                <w:szCs w:val="28"/>
              </w:rPr>
              <w:t>Z</w:t>
            </w:r>
            <w:r w:rsidRPr="004B2A8B">
              <w:rPr>
                <w:szCs w:val="28"/>
                <w:vertAlign w:val="subscript"/>
              </w:rPr>
              <w:t>i</w:t>
            </w:r>
          </w:p>
        </w:tc>
        <w:tc>
          <w:tcPr>
            <w:tcW w:w="794" w:type="dxa"/>
          </w:tcPr>
          <w:p w:rsidR="00A81CAD" w:rsidRPr="004B2A8B" w:rsidRDefault="00A81CAD" w:rsidP="004F702C">
            <w:pPr>
              <w:widowControl/>
              <w:tabs>
                <w:tab w:val="left" w:pos="0"/>
              </w:tabs>
              <w:jc w:val="center"/>
              <w:rPr>
                <w:szCs w:val="28"/>
              </w:rPr>
            </w:pPr>
            <w:r w:rsidRPr="004B2A8B">
              <w:rPr>
                <w:szCs w:val="28"/>
              </w:rPr>
              <w:t>n</w:t>
            </w:r>
            <w:r w:rsidRPr="004B2A8B">
              <w:rPr>
                <w:szCs w:val="28"/>
                <w:vertAlign w:val="subscript"/>
              </w:rPr>
              <w:t>i</w:t>
            </w:r>
          </w:p>
        </w:tc>
        <w:tc>
          <w:tcPr>
            <w:tcW w:w="1191" w:type="dxa"/>
          </w:tcPr>
          <w:p w:rsidR="00A81CAD" w:rsidRPr="004B2A8B" w:rsidRDefault="00A81CAD" w:rsidP="004F702C">
            <w:pPr>
              <w:widowControl/>
              <w:tabs>
                <w:tab w:val="left" w:pos="0"/>
              </w:tabs>
              <w:jc w:val="center"/>
              <w:rPr>
                <w:szCs w:val="28"/>
              </w:rPr>
            </w:pPr>
            <w:r w:rsidRPr="004B2A8B">
              <w:rPr>
                <w:szCs w:val="28"/>
              </w:rPr>
              <w:t>NП</w:t>
            </w:r>
            <w:r w:rsidRPr="004B2A8B">
              <w:rPr>
                <w:szCs w:val="28"/>
                <w:vertAlign w:val="subscript"/>
              </w:rPr>
              <w:t>i</w:t>
            </w:r>
          </w:p>
        </w:tc>
      </w:tr>
      <w:tr w:rsidR="00A81CAD" w:rsidRPr="004B2A8B" w:rsidTr="004F702C">
        <w:tblPrEx>
          <w:tblCellMar>
            <w:top w:w="0" w:type="dxa"/>
            <w:bottom w:w="0" w:type="dxa"/>
          </w:tblCellMar>
        </w:tblPrEx>
        <w:tc>
          <w:tcPr>
            <w:tcW w:w="1559" w:type="dxa"/>
          </w:tcPr>
          <w:p w:rsidR="00A81CAD" w:rsidRPr="004B2A8B" w:rsidRDefault="00A81CAD" w:rsidP="004F702C">
            <w:pPr>
              <w:widowControl/>
              <w:tabs>
                <w:tab w:val="left" w:pos="0"/>
              </w:tabs>
              <w:jc w:val="center"/>
              <w:rPr>
                <w:szCs w:val="28"/>
              </w:rPr>
            </w:pPr>
            <w:r w:rsidRPr="004B2A8B">
              <w:rPr>
                <w:szCs w:val="28"/>
              </w:rPr>
              <w:t>]0;0.50]</w:t>
            </w:r>
          </w:p>
        </w:tc>
        <w:tc>
          <w:tcPr>
            <w:tcW w:w="794" w:type="dxa"/>
          </w:tcPr>
          <w:p w:rsidR="00A81CAD" w:rsidRPr="004B2A8B" w:rsidRDefault="00A81CAD" w:rsidP="004F702C">
            <w:pPr>
              <w:widowControl/>
              <w:tabs>
                <w:tab w:val="left" w:pos="0"/>
              </w:tabs>
              <w:jc w:val="center"/>
              <w:rPr>
                <w:szCs w:val="28"/>
              </w:rPr>
            </w:pPr>
            <w:r w:rsidRPr="004B2A8B">
              <w:rPr>
                <w:szCs w:val="28"/>
              </w:rPr>
              <w:t>14</w:t>
            </w:r>
          </w:p>
        </w:tc>
        <w:tc>
          <w:tcPr>
            <w:tcW w:w="1191" w:type="dxa"/>
          </w:tcPr>
          <w:p w:rsidR="00A81CAD" w:rsidRPr="004B2A8B" w:rsidRDefault="00A81CAD" w:rsidP="004F702C">
            <w:pPr>
              <w:widowControl/>
              <w:tabs>
                <w:tab w:val="left" w:pos="0"/>
              </w:tabs>
              <w:jc w:val="center"/>
              <w:rPr>
                <w:szCs w:val="28"/>
              </w:rPr>
            </w:pPr>
            <w:r w:rsidRPr="004B2A8B">
              <w:rPr>
                <w:szCs w:val="28"/>
              </w:rPr>
              <w:t>19.7</w:t>
            </w:r>
          </w:p>
        </w:tc>
      </w:tr>
      <w:tr w:rsidR="00A81CAD" w:rsidRPr="004B2A8B" w:rsidTr="004F702C">
        <w:tblPrEx>
          <w:tblCellMar>
            <w:top w:w="0" w:type="dxa"/>
            <w:bottom w:w="0" w:type="dxa"/>
          </w:tblCellMar>
        </w:tblPrEx>
        <w:tc>
          <w:tcPr>
            <w:tcW w:w="1559" w:type="dxa"/>
          </w:tcPr>
          <w:p w:rsidR="00A81CAD" w:rsidRPr="004B2A8B" w:rsidRDefault="00A81CAD" w:rsidP="004F702C">
            <w:pPr>
              <w:widowControl/>
              <w:tabs>
                <w:tab w:val="left" w:pos="0"/>
              </w:tabs>
              <w:jc w:val="center"/>
              <w:rPr>
                <w:szCs w:val="28"/>
              </w:rPr>
            </w:pPr>
            <w:r w:rsidRPr="004B2A8B">
              <w:rPr>
                <w:szCs w:val="28"/>
              </w:rPr>
              <w:t>]0.50;1.00]</w:t>
            </w:r>
          </w:p>
        </w:tc>
        <w:tc>
          <w:tcPr>
            <w:tcW w:w="794" w:type="dxa"/>
          </w:tcPr>
          <w:p w:rsidR="00A81CAD" w:rsidRPr="004B2A8B" w:rsidRDefault="00A81CAD" w:rsidP="004F702C">
            <w:pPr>
              <w:widowControl/>
              <w:tabs>
                <w:tab w:val="left" w:pos="0"/>
              </w:tabs>
              <w:jc w:val="center"/>
              <w:rPr>
                <w:szCs w:val="28"/>
              </w:rPr>
            </w:pPr>
            <w:r w:rsidRPr="004B2A8B">
              <w:rPr>
                <w:szCs w:val="28"/>
              </w:rPr>
              <w:t>13</w:t>
            </w:r>
          </w:p>
        </w:tc>
        <w:tc>
          <w:tcPr>
            <w:tcW w:w="1191" w:type="dxa"/>
          </w:tcPr>
          <w:p w:rsidR="00A81CAD" w:rsidRPr="004B2A8B" w:rsidRDefault="00A81CAD" w:rsidP="004F702C">
            <w:pPr>
              <w:widowControl/>
              <w:tabs>
                <w:tab w:val="left" w:pos="0"/>
              </w:tabs>
              <w:jc w:val="center"/>
              <w:rPr>
                <w:szCs w:val="28"/>
              </w:rPr>
            </w:pPr>
            <w:r w:rsidRPr="004B2A8B">
              <w:rPr>
                <w:szCs w:val="28"/>
              </w:rPr>
              <w:t>11.9</w:t>
            </w:r>
          </w:p>
        </w:tc>
      </w:tr>
      <w:tr w:rsidR="00A81CAD" w:rsidRPr="004B2A8B" w:rsidTr="004F702C">
        <w:tblPrEx>
          <w:tblCellMar>
            <w:top w:w="0" w:type="dxa"/>
            <w:bottom w:w="0" w:type="dxa"/>
          </w:tblCellMar>
        </w:tblPrEx>
        <w:tc>
          <w:tcPr>
            <w:tcW w:w="1559" w:type="dxa"/>
          </w:tcPr>
          <w:p w:rsidR="00A81CAD" w:rsidRPr="004B2A8B" w:rsidRDefault="00A81CAD" w:rsidP="004F702C">
            <w:pPr>
              <w:widowControl/>
              <w:tabs>
                <w:tab w:val="left" w:pos="0"/>
              </w:tabs>
              <w:jc w:val="center"/>
              <w:rPr>
                <w:szCs w:val="28"/>
              </w:rPr>
            </w:pPr>
            <w:r w:rsidRPr="004B2A8B">
              <w:rPr>
                <w:szCs w:val="28"/>
              </w:rPr>
              <w:t>]1.00;1.50]</w:t>
            </w:r>
          </w:p>
        </w:tc>
        <w:tc>
          <w:tcPr>
            <w:tcW w:w="794" w:type="dxa"/>
          </w:tcPr>
          <w:p w:rsidR="00A81CAD" w:rsidRPr="004B2A8B" w:rsidRDefault="00A81CAD" w:rsidP="004F702C">
            <w:pPr>
              <w:widowControl/>
              <w:tabs>
                <w:tab w:val="left" w:pos="0"/>
              </w:tabs>
              <w:jc w:val="center"/>
              <w:rPr>
                <w:szCs w:val="28"/>
              </w:rPr>
            </w:pPr>
            <w:r w:rsidRPr="004B2A8B">
              <w:rPr>
                <w:szCs w:val="28"/>
              </w:rPr>
              <w:t>10</w:t>
            </w:r>
          </w:p>
        </w:tc>
        <w:tc>
          <w:tcPr>
            <w:tcW w:w="1191" w:type="dxa"/>
          </w:tcPr>
          <w:p w:rsidR="00A81CAD" w:rsidRPr="004B2A8B" w:rsidRDefault="00A81CAD" w:rsidP="004F702C">
            <w:pPr>
              <w:widowControl/>
              <w:tabs>
                <w:tab w:val="left" w:pos="0"/>
              </w:tabs>
              <w:jc w:val="center"/>
              <w:rPr>
                <w:szCs w:val="28"/>
              </w:rPr>
            </w:pPr>
            <w:r w:rsidRPr="004B2A8B">
              <w:rPr>
                <w:szCs w:val="28"/>
              </w:rPr>
              <w:t>7.2</w:t>
            </w:r>
          </w:p>
        </w:tc>
      </w:tr>
      <w:tr w:rsidR="00A81CAD" w:rsidRPr="004B2A8B" w:rsidTr="004F702C">
        <w:tblPrEx>
          <w:tblCellMar>
            <w:top w:w="0" w:type="dxa"/>
            <w:bottom w:w="0" w:type="dxa"/>
          </w:tblCellMar>
        </w:tblPrEx>
        <w:tc>
          <w:tcPr>
            <w:tcW w:w="1559" w:type="dxa"/>
          </w:tcPr>
          <w:p w:rsidR="00A81CAD" w:rsidRPr="004B2A8B" w:rsidRDefault="00A81CAD" w:rsidP="004F702C">
            <w:pPr>
              <w:widowControl/>
              <w:tabs>
                <w:tab w:val="left" w:pos="0"/>
              </w:tabs>
              <w:jc w:val="center"/>
              <w:rPr>
                <w:szCs w:val="28"/>
              </w:rPr>
            </w:pPr>
            <w:r w:rsidRPr="004B2A8B">
              <w:rPr>
                <w:szCs w:val="28"/>
              </w:rPr>
              <w:t>]1.50;+</w:t>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w:t>
            </w:r>
          </w:p>
        </w:tc>
        <w:tc>
          <w:tcPr>
            <w:tcW w:w="794" w:type="dxa"/>
          </w:tcPr>
          <w:p w:rsidR="00A81CAD" w:rsidRPr="004B2A8B" w:rsidRDefault="00A81CAD" w:rsidP="004F702C">
            <w:pPr>
              <w:widowControl/>
              <w:tabs>
                <w:tab w:val="left" w:pos="0"/>
              </w:tabs>
              <w:jc w:val="center"/>
              <w:rPr>
                <w:szCs w:val="28"/>
              </w:rPr>
            </w:pPr>
            <w:r w:rsidRPr="004B2A8B">
              <w:rPr>
                <w:szCs w:val="28"/>
              </w:rPr>
              <w:t>13</w:t>
            </w:r>
          </w:p>
        </w:tc>
        <w:tc>
          <w:tcPr>
            <w:tcW w:w="1191" w:type="dxa"/>
          </w:tcPr>
          <w:p w:rsidR="00A81CAD" w:rsidRPr="004B2A8B" w:rsidRDefault="00A81CAD" w:rsidP="004F702C">
            <w:pPr>
              <w:widowControl/>
              <w:tabs>
                <w:tab w:val="left" w:pos="0"/>
              </w:tabs>
              <w:jc w:val="center"/>
              <w:rPr>
                <w:szCs w:val="28"/>
              </w:rPr>
            </w:pPr>
            <w:r w:rsidRPr="004B2A8B">
              <w:rPr>
                <w:szCs w:val="28"/>
              </w:rPr>
              <w:t>11.2</w:t>
            </w:r>
          </w:p>
        </w:tc>
      </w:tr>
    </w:tbl>
    <w:p w:rsidR="00A81CAD" w:rsidRPr="004B2A8B" w:rsidRDefault="00A81CAD" w:rsidP="00A81CAD">
      <w:pPr>
        <w:widowControl/>
        <w:tabs>
          <w:tab w:val="left" w:pos="0"/>
        </w:tabs>
        <w:ind w:firstLine="720"/>
        <w:jc w:val="both"/>
        <w:rPr>
          <w:szCs w:val="28"/>
        </w:rPr>
      </w:pPr>
    </w:p>
    <w:p w:rsidR="00A81CAD" w:rsidRPr="004B2A8B" w:rsidRDefault="00A81CAD" w:rsidP="00A81CAD">
      <w:pPr>
        <w:widowControl/>
        <w:tabs>
          <w:tab w:val="left" w:pos="0"/>
        </w:tabs>
        <w:ind w:firstLine="720"/>
        <w:jc w:val="both"/>
        <w:rPr>
          <w:szCs w:val="28"/>
        </w:rPr>
      </w:pPr>
      <w:r w:rsidRPr="004B2A8B">
        <w:rPr>
          <w:szCs w:val="28"/>
        </w:rPr>
        <w:t>П</w:t>
      </w:r>
      <w:r w:rsidRPr="004B2A8B">
        <w:rPr>
          <w:szCs w:val="28"/>
          <w:vertAlign w:val="subscript"/>
        </w:rPr>
        <w:t>i</w:t>
      </w:r>
      <w:r w:rsidRPr="004B2A8B">
        <w:rPr>
          <w:szCs w:val="28"/>
        </w:rPr>
        <w:t xml:space="preserve"> нинг кийматлари даражали таксимот жадвалидан олинган. (2)- формуладан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=3,1 ни аниклаймиз. Эркинлик даражаси </w:t>
      </w:r>
      <w:smartTag w:uri="urn:schemas-microsoft-com:office:smarttags" w:element="metricconverter">
        <w:smartTagPr>
          <w:attr w:name="ProductID" w:val="3 га"/>
        </w:smartTagPr>
        <w:r w:rsidRPr="004B2A8B">
          <w:rPr>
            <w:szCs w:val="28"/>
          </w:rPr>
          <w:t>3 га</w:t>
        </w:r>
      </w:smartTag>
      <w:r w:rsidRPr="004B2A8B">
        <w:rPr>
          <w:szCs w:val="28"/>
        </w:rPr>
        <w:t xml:space="preserve"> тенг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 xml:space="preserve">2 </w:t>
      </w:r>
      <w:r w:rsidRPr="004B2A8B">
        <w:rPr>
          <w:szCs w:val="28"/>
        </w:rPr>
        <w:t xml:space="preserve">таксимот жадвалидан хулоса чикарамизки, мухимлик даражаси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=0,37 дан кичик хар кандай критерий нолинчи гипотезани рад кила олмайди.</w:t>
      </w:r>
    </w:p>
    <w:p w:rsidR="00A81CAD" w:rsidRPr="004B2A8B" w:rsidRDefault="00A81CAD" w:rsidP="00A81CAD">
      <w:pPr>
        <w:widowControl/>
        <w:tabs>
          <w:tab w:val="left" w:pos="0"/>
        </w:tabs>
        <w:ind w:firstLine="720"/>
        <w:jc w:val="both"/>
        <w:rPr>
          <w:szCs w:val="28"/>
        </w:rPr>
      </w:pPr>
      <w:r w:rsidRPr="004B2A8B">
        <w:rPr>
          <w:szCs w:val="28"/>
        </w:rPr>
        <w:t xml:space="preserve">Энди тенг эхтимоллик усули кулланилганда берилганларни ишлаш тартибини куриб чикамиз. К=4 булганлиги учун бу эхтимоллар </w:t>
      </w:r>
      <w:smartTag w:uri="urn:schemas-microsoft-com:office:smarttags" w:element="metricconverter">
        <w:smartTagPr>
          <w:attr w:name="ProductID" w:val="0,250 га"/>
        </w:smartTagPr>
        <w:r w:rsidRPr="004B2A8B">
          <w:rPr>
            <w:szCs w:val="28"/>
          </w:rPr>
          <w:t>0,250 га</w:t>
        </w:r>
      </w:smartTag>
      <w:r w:rsidRPr="004B2A8B">
        <w:rPr>
          <w:szCs w:val="28"/>
        </w:rPr>
        <w:t xml:space="preserve"> тенг. </w:t>
      </w:r>
      <w:r w:rsidRPr="004B2A8B">
        <w:rPr>
          <w:szCs w:val="28"/>
        </w:rPr>
        <w:lastRenderedPageBreak/>
        <w:t>Даражали таксимот жадвали бу холда интерваллар чегараси учун 0,228, 0,693, 1,386сонларни беради.</w:t>
      </w:r>
    </w:p>
    <w:p w:rsidR="00A81CAD" w:rsidRPr="004B2A8B" w:rsidRDefault="00A81CAD" w:rsidP="00A81CAD">
      <w:pPr>
        <w:widowControl/>
        <w:tabs>
          <w:tab w:val="left" w:pos="0"/>
        </w:tabs>
        <w:ind w:firstLine="720"/>
        <w:jc w:val="both"/>
        <w:rPr>
          <w:szCs w:val="28"/>
        </w:rPr>
      </w:pPr>
    </w:p>
    <w:p w:rsidR="00A81CAD" w:rsidRPr="004B2A8B" w:rsidRDefault="00A81CAD" w:rsidP="00A81CAD">
      <w:pPr>
        <w:widowControl/>
        <w:tabs>
          <w:tab w:val="left" w:pos="0"/>
        </w:tabs>
        <w:ind w:firstLine="720"/>
        <w:rPr>
          <w:szCs w:val="28"/>
        </w:rPr>
      </w:pPr>
      <w:r w:rsidRPr="004B2A8B">
        <w:rPr>
          <w:szCs w:val="28"/>
        </w:rPr>
        <w:tab/>
        <w:t>Биз куйидаги жадвални тузамиз:</w:t>
      </w:r>
    </w:p>
    <w:p w:rsidR="00A81CAD" w:rsidRPr="004B2A8B" w:rsidRDefault="00A81CAD" w:rsidP="00A81CAD">
      <w:pPr>
        <w:widowControl/>
        <w:tabs>
          <w:tab w:val="left" w:pos="0"/>
        </w:tabs>
        <w:ind w:firstLine="720"/>
        <w:rPr>
          <w:szCs w:val="28"/>
        </w:rPr>
      </w:pPr>
    </w:p>
    <w:tbl>
      <w:tblPr>
        <w:tblW w:w="0" w:type="auto"/>
        <w:tblInd w:w="1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1"/>
        <w:gridCol w:w="1088"/>
        <w:gridCol w:w="1634"/>
      </w:tblGrid>
      <w:tr w:rsidR="00A81CAD" w:rsidRPr="004B2A8B" w:rsidTr="004F702C">
        <w:tblPrEx>
          <w:tblCellMar>
            <w:top w:w="0" w:type="dxa"/>
            <w:bottom w:w="0" w:type="dxa"/>
          </w:tblCellMar>
        </w:tblPrEx>
        <w:tc>
          <w:tcPr>
            <w:tcW w:w="1531" w:type="dxa"/>
          </w:tcPr>
          <w:p w:rsidR="00A81CAD" w:rsidRPr="004B2A8B" w:rsidRDefault="00A81CAD" w:rsidP="004F702C">
            <w:pPr>
              <w:widowControl/>
              <w:tabs>
                <w:tab w:val="left" w:pos="0"/>
              </w:tabs>
              <w:jc w:val="center"/>
              <w:rPr>
                <w:szCs w:val="28"/>
              </w:rPr>
            </w:pPr>
            <w:r w:rsidRPr="004B2A8B">
              <w:rPr>
                <w:szCs w:val="28"/>
              </w:rPr>
              <w:t>Z</w:t>
            </w:r>
            <w:r w:rsidRPr="004B2A8B">
              <w:rPr>
                <w:szCs w:val="28"/>
                <w:vertAlign w:val="subscript"/>
              </w:rPr>
              <w:t>i</w:t>
            </w:r>
          </w:p>
        </w:tc>
        <w:tc>
          <w:tcPr>
            <w:tcW w:w="1088" w:type="dxa"/>
          </w:tcPr>
          <w:p w:rsidR="00A81CAD" w:rsidRPr="004B2A8B" w:rsidRDefault="00A81CAD" w:rsidP="004F702C">
            <w:pPr>
              <w:widowControl/>
              <w:tabs>
                <w:tab w:val="left" w:pos="0"/>
              </w:tabs>
              <w:jc w:val="center"/>
              <w:rPr>
                <w:szCs w:val="28"/>
              </w:rPr>
            </w:pPr>
            <w:r w:rsidRPr="004B2A8B">
              <w:rPr>
                <w:szCs w:val="28"/>
              </w:rPr>
              <w:t>n</w:t>
            </w:r>
            <w:r w:rsidRPr="004B2A8B">
              <w:rPr>
                <w:szCs w:val="28"/>
                <w:vertAlign w:val="subscript"/>
              </w:rPr>
              <w:t>i</w:t>
            </w:r>
          </w:p>
        </w:tc>
        <w:tc>
          <w:tcPr>
            <w:tcW w:w="1634" w:type="dxa"/>
          </w:tcPr>
          <w:p w:rsidR="00A81CAD" w:rsidRPr="004B2A8B" w:rsidRDefault="00A81CAD" w:rsidP="004F702C">
            <w:pPr>
              <w:widowControl/>
              <w:tabs>
                <w:tab w:val="left" w:pos="0"/>
              </w:tabs>
              <w:jc w:val="center"/>
              <w:rPr>
                <w:szCs w:val="28"/>
              </w:rPr>
            </w:pPr>
            <w:r w:rsidRPr="004B2A8B">
              <w:rPr>
                <w:szCs w:val="28"/>
              </w:rPr>
              <w:t>nП</w:t>
            </w:r>
            <w:r w:rsidRPr="004B2A8B">
              <w:rPr>
                <w:szCs w:val="28"/>
                <w:vertAlign w:val="subscript"/>
              </w:rPr>
              <w:t>i</w:t>
            </w:r>
          </w:p>
        </w:tc>
      </w:tr>
      <w:tr w:rsidR="00A81CAD" w:rsidRPr="004B2A8B" w:rsidTr="004F702C">
        <w:tblPrEx>
          <w:tblCellMar>
            <w:top w:w="0" w:type="dxa"/>
            <w:bottom w:w="0" w:type="dxa"/>
          </w:tblCellMar>
        </w:tblPrEx>
        <w:tc>
          <w:tcPr>
            <w:tcW w:w="1531" w:type="dxa"/>
          </w:tcPr>
          <w:p w:rsidR="00A81CAD" w:rsidRPr="004B2A8B" w:rsidRDefault="00A81CAD" w:rsidP="004F702C">
            <w:pPr>
              <w:widowControl/>
              <w:tabs>
                <w:tab w:val="left" w:pos="0"/>
              </w:tabs>
              <w:jc w:val="center"/>
              <w:rPr>
                <w:szCs w:val="28"/>
              </w:rPr>
            </w:pPr>
            <w:r w:rsidRPr="004B2A8B">
              <w:rPr>
                <w:szCs w:val="28"/>
              </w:rPr>
              <w:t>]0;0.28]</w:t>
            </w:r>
          </w:p>
        </w:tc>
        <w:tc>
          <w:tcPr>
            <w:tcW w:w="1088" w:type="dxa"/>
          </w:tcPr>
          <w:p w:rsidR="00A81CAD" w:rsidRPr="004B2A8B" w:rsidRDefault="00A81CAD" w:rsidP="004F702C">
            <w:pPr>
              <w:widowControl/>
              <w:tabs>
                <w:tab w:val="left" w:pos="0"/>
              </w:tabs>
              <w:jc w:val="center"/>
              <w:rPr>
                <w:szCs w:val="28"/>
              </w:rPr>
            </w:pPr>
            <w:r w:rsidRPr="004B2A8B">
              <w:rPr>
                <w:szCs w:val="28"/>
              </w:rPr>
              <w:t>9</w:t>
            </w:r>
          </w:p>
        </w:tc>
        <w:tc>
          <w:tcPr>
            <w:tcW w:w="1634" w:type="dxa"/>
          </w:tcPr>
          <w:p w:rsidR="00A81CAD" w:rsidRPr="004B2A8B" w:rsidRDefault="00A81CAD" w:rsidP="004F702C">
            <w:pPr>
              <w:widowControl/>
              <w:tabs>
                <w:tab w:val="left" w:pos="0"/>
              </w:tabs>
              <w:jc w:val="center"/>
              <w:rPr>
                <w:szCs w:val="28"/>
              </w:rPr>
            </w:pPr>
            <w:r w:rsidRPr="004B2A8B">
              <w:rPr>
                <w:szCs w:val="28"/>
              </w:rPr>
              <w:t>12.5</w:t>
            </w:r>
          </w:p>
        </w:tc>
      </w:tr>
      <w:tr w:rsidR="00A81CAD" w:rsidRPr="004B2A8B" w:rsidTr="004F702C">
        <w:tblPrEx>
          <w:tblCellMar>
            <w:top w:w="0" w:type="dxa"/>
            <w:bottom w:w="0" w:type="dxa"/>
          </w:tblCellMar>
        </w:tblPrEx>
        <w:tc>
          <w:tcPr>
            <w:tcW w:w="1531" w:type="dxa"/>
          </w:tcPr>
          <w:p w:rsidR="00A81CAD" w:rsidRPr="004B2A8B" w:rsidRDefault="00A81CAD" w:rsidP="004F702C">
            <w:pPr>
              <w:widowControl/>
              <w:tabs>
                <w:tab w:val="left" w:pos="0"/>
              </w:tabs>
              <w:jc w:val="center"/>
              <w:rPr>
                <w:szCs w:val="28"/>
              </w:rPr>
            </w:pPr>
            <w:r w:rsidRPr="004B2A8B">
              <w:rPr>
                <w:szCs w:val="28"/>
              </w:rPr>
              <w:t>]0.28;0,69]</w:t>
            </w:r>
          </w:p>
        </w:tc>
        <w:tc>
          <w:tcPr>
            <w:tcW w:w="1088" w:type="dxa"/>
          </w:tcPr>
          <w:p w:rsidR="00A81CAD" w:rsidRPr="004B2A8B" w:rsidRDefault="00A81CAD" w:rsidP="004F702C">
            <w:pPr>
              <w:widowControl/>
              <w:tabs>
                <w:tab w:val="left" w:pos="0"/>
              </w:tabs>
              <w:jc w:val="center"/>
              <w:rPr>
                <w:szCs w:val="28"/>
              </w:rPr>
            </w:pPr>
            <w:r w:rsidRPr="004B2A8B">
              <w:rPr>
                <w:szCs w:val="28"/>
              </w:rPr>
              <w:t>9</w:t>
            </w:r>
          </w:p>
        </w:tc>
        <w:tc>
          <w:tcPr>
            <w:tcW w:w="1634" w:type="dxa"/>
          </w:tcPr>
          <w:p w:rsidR="00A81CAD" w:rsidRPr="004B2A8B" w:rsidRDefault="00A81CAD" w:rsidP="004F702C">
            <w:pPr>
              <w:widowControl/>
              <w:tabs>
                <w:tab w:val="left" w:pos="0"/>
              </w:tabs>
              <w:jc w:val="center"/>
              <w:rPr>
                <w:szCs w:val="28"/>
              </w:rPr>
            </w:pPr>
            <w:r w:rsidRPr="004B2A8B">
              <w:rPr>
                <w:szCs w:val="28"/>
              </w:rPr>
              <w:t>12,5</w:t>
            </w:r>
          </w:p>
        </w:tc>
      </w:tr>
      <w:tr w:rsidR="00A81CAD" w:rsidRPr="004B2A8B" w:rsidTr="004F702C">
        <w:tblPrEx>
          <w:tblCellMar>
            <w:top w:w="0" w:type="dxa"/>
            <w:bottom w:w="0" w:type="dxa"/>
          </w:tblCellMar>
        </w:tblPrEx>
        <w:tc>
          <w:tcPr>
            <w:tcW w:w="1531" w:type="dxa"/>
          </w:tcPr>
          <w:p w:rsidR="00A81CAD" w:rsidRPr="004B2A8B" w:rsidRDefault="00A81CAD" w:rsidP="004F702C">
            <w:pPr>
              <w:widowControl/>
              <w:tabs>
                <w:tab w:val="left" w:pos="0"/>
              </w:tabs>
              <w:jc w:val="center"/>
              <w:rPr>
                <w:szCs w:val="28"/>
              </w:rPr>
            </w:pPr>
            <w:r w:rsidRPr="004B2A8B">
              <w:rPr>
                <w:szCs w:val="28"/>
              </w:rPr>
              <w:t>]0,69;1.38]</w:t>
            </w:r>
          </w:p>
        </w:tc>
        <w:tc>
          <w:tcPr>
            <w:tcW w:w="1088" w:type="dxa"/>
          </w:tcPr>
          <w:p w:rsidR="00A81CAD" w:rsidRPr="004B2A8B" w:rsidRDefault="00A81CAD" w:rsidP="004F702C">
            <w:pPr>
              <w:widowControl/>
              <w:tabs>
                <w:tab w:val="left" w:pos="0"/>
              </w:tabs>
              <w:jc w:val="center"/>
              <w:rPr>
                <w:szCs w:val="28"/>
              </w:rPr>
            </w:pPr>
            <w:r w:rsidRPr="004B2A8B">
              <w:rPr>
                <w:szCs w:val="28"/>
              </w:rPr>
              <w:t>17</w:t>
            </w:r>
          </w:p>
        </w:tc>
        <w:tc>
          <w:tcPr>
            <w:tcW w:w="1634" w:type="dxa"/>
          </w:tcPr>
          <w:p w:rsidR="00A81CAD" w:rsidRPr="004B2A8B" w:rsidRDefault="00A81CAD" w:rsidP="004F702C">
            <w:pPr>
              <w:widowControl/>
              <w:tabs>
                <w:tab w:val="left" w:pos="0"/>
              </w:tabs>
              <w:jc w:val="center"/>
              <w:rPr>
                <w:szCs w:val="28"/>
              </w:rPr>
            </w:pPr>
            <w:r w:rsidRPr="004B2A8B">
              <w:rPr>
                <w:szCs w:val="28"/>
              </w:rPr>
              <w:t>12,5</w:t>
            </w:r>
          </w:p>
        </w:tc>
      </w:tr>
      <w:tr w:rsidR="00A81CAD" w:rsidRPr="004B2A8B" w:rsidTr="004F702C">
        <w:tblPrEx>
          <w:tblCellMar>
            <w:top w:w="0" w:type="dxa"/>
            <w:bottom w:w="0" w:type="dxa"/>
          </w:tblCellMar>
        </w:tblPrEx>
        <w:tc>
          <w:tcPr>
            <w:tcW w:w="1531" w:type="dxa"/>
          </w:tcPr>
          <w:p w:rsidR="00A81CAD" w:rsidRPr="004B2A8B" w:rsidRDefault="00A81CAD" w:rsidP="004F702C">
            <w:pPr>
              <w:widowControl/>
              <w:tabs>
                <w:tab w:val="left" w:pos="0"/>
              </w:tabs>
              <w:jc w:val="center"/>
              <w:rPr>
                <w:szCs w:val="28"/>
              </w:rPr>
            </w:pPr>
            <w:r w:rsidRPr="004B2A8B">
              <w:rPr>
                <w:szCs w:val="28"/>
              </w:rPr>
              <w:t>]1.38;+</w:t>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w:t>
            </w:r>
          </w:p>
        </w:tc>
        <w:tc>
          <w:tcPr>
            <w:tcW w:w="1088" w:type="dxa"/>
          </w:tcPr>
          <w:p w:rsidR="00A81CAD" w:rsidRPr="004B2A8B" w:rsidRDefault="00A81CAD" w:rsidP="004F702C">
            <w:pPr>
              <w:widowControl/>
              <w:tabs>
                <w:tab w:val="left" w:pos="0"/>
              </w:tabs>
              <w:jc w:val="center"/>
              <w:rPr>
                <w:szCs w:val="28"/>
              </w:rPr>
            </w:pPr>
            <w:r w:rsidRPr="004B2A8B">
              <w:rPr>
                <w:szCs w:val="28"/>
              </w:rPr>
              <w:t>15</w:t>
            </w:r>
          </w:p>
        </w:tc>
        <w:tc>
          <w:tcPr>
            <w:tcW w:w="1634" w:type="dxa"/>
          </w:tcPr>
          <w:p w:rsidR="00A81CAD" w:rsidRPr="004B2A8B" w:rsidRDefault="00A81CAD" w:rsidP="004F702C">
            <w:pPr>
              <w:widowControl/>
              <w:tabs>
                <w:tab w:val="left" w:pos="0"/>
              </w:tabs>
              <w:jc w:val="center"/>
              <w:rPr>
                <w:szCs w:val="28"/>
              </w:rPr>
            </w:pPr>
            <w:r w:rsidRPr="004B2A8B">
              <w:rPr>
                <w:szCs w:val="28"/>
              </w:rPr>
              <w:t>12,5</w:t>
            </w:r>
          </w:p>
        </w:tc>
      </w:tr>
    </w:tbl>
    <w:p w:rsidR="00A81CAD" w:rsidRPr="004B2A8B" w:rsidRDefault="00A81CAD" w:rsidP="00A81CAD">
      <w:pPr>
        <w:widowControl/>
        <w:tabs>
          <w:tab w:val="left" w:pos="0"/>
        </w:tabs>
        <w:ind w:firstLine="720"/>
        <w:jc w:val="center"/>
        <w:rPr>
          <w:szCs w:val="28"/>
        </w:rPr>
      </w:pPr>
    </w:p>
    <w:p w:rsidR="00A81CAD" w:rsidRPr="004B2A8B" w:rsidRDefault="00A81CAD" w:rsidP="00A81CAD">
      <w:pPr>
        <w:widowControl/>
        <w:tabs>
          <w:tab w:val="left" w:pos="0"/>
        </w:tabs>
        <w:ind w:firstLine="720"/>
        <w:jc w:val="both"/>
        <w:rPr>
          <w:szCs w:val="28"/>
        </w:rPr>
      </w:pPr>
      <w:r w:rsidRPr="004B2A8B">
        <w:rPr>
          <w:szCs w:val="28"/>
        </w:rPr>
        <w:t xml:space="preserve">Бунда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 xml:space="preserve">2 </w:t>
      </w:r>
      <w:r w:rsidRPr="004B2A8B">
        <w:rPr>
          <w:szCs w:val="28"/>
        </w:rPr>
        <w:t>статистикани хисоблаш осон, чунки (2) куйидаги куринишга келтирилади:</w:t>
      </w:r>
    </w:p>
    <w:p w:rsidR="00A81CAD" w:rsidRPr="004B2A8B" w:rsidRDefault="00A81CAD" w:rsidP="00A81CAD">
      <w:pPr>
        <w:widowControl/>
        <w:tabs>
          <w:tab w:val="left" w:pos="0"/>
        </w:tabs>
        <w:ind w:firstLine="720"/>
        <w:rPr>
          <w:szCs w:val="28"/>
        </w:rPr>
      </w:pPr>
      <w:r w:rsidRPr="004B2A8B">
        <w:rPr>
          <w:szCs w:val="28"/>
        </w:rPr>
        <w:tab/>
      </w:r>
      <w:r w:rsidRPr="004B2A8B">
        <w:rPr>
          <w:szCs w:val="28"/>
        </w:rPr>
        <w:tab/>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w:t>
      </w:r>
      <w:r w:rsidRPr="004B2A8B">
        <w:rPr>
          <w:position w:val="-26"/>
          <w:szCs w:val="28"/>
        </w:rPr>
        <w:object w:dxaOrig="1160" w:dyaOrig="680">
          <v:shape id="_x0000_i1036" type="#_x0000_t75" style="width:57.95pt;height:33.65pt" o:ole="">
            <v:imagedata r:id="rId27" o:title=""/>
            <w10:borderright type="single" width="30"/>
          </v:shape>
          <o:OLEObject Type="Embed" ProgID="Equation.3" ShapeID="_x0000_i1036" DrawAspect="Content" ObjectID="_1413644640" r:id="rId28"/>
        </w:object>
      </w:r>
      <w:r w:rsidRPr="004B2A8B">
        <w:rPr>
          <w:szCs w:val="28"/>
        </w:rPr>
        <w:t xml:space="preserve">                 (*)</w:t>
      </w:r>
    </w:p>
    <w:p w:rsidR="00A81CAD" w:rsidRPr="004B2A8B" w:rsidRDefault="00A81CAD" w:rsidP="00A81CAD">
      <w:pPr>
        <w:widowControl/>
        <w:tabs>
          <w:tab w:val="left" w:pos="0"/>
        </w:tabs>
        <w:ind w:firstLine="720"/>
        <w:jc w:val="both"/>
        <w:rPr>
          <w:szCs w:val="28"/>
        </w:rPr>
      </w:pPr>
      <w:r w:rsidRPr="004B2A8B">
        <w:rPr>
          <w:szCs w:val="28"/>
        </w:rPr>
        <w:t>яъни П</w:t>
      </w:r>
      <w:r w:rsidRPr="004B2A8B">
        <w:rPr>
          <w:szCs w:val="28"/>
          <w:vertAlign w:val="subscript"/>
        </w:rPr>
        <w:t>i</w:t>
      </w:r>
      <w:r w:rsidRPr="004B2A8B">
        <w:rPr>
          <w:szCs w:val="28"/>
        </w:rPr>
        <w:t>=-</w:t>
      </w:r>
      <w:r w:rsidRPr="004B2A8B">
        <w:rPr>
          <w:position w:val="-22"/>
          <w:szCs w:val="28"/>
        </w:rPr>
        <w:object w:dxaOrig="240" w:dyaOrig="620">
          <v:shape id="_x0000_i1037" type="#_x0000_t75" style="width:12.15pt;height:30.85pt" o:ole="">
            <v:imagedata r:id="rId25" o:title=""/>
            <w10:borderright type="single" width="30"/>
          </v:shape>
          <o:OLEObject Type="Embed" ProgID="Equation.3" ShapeID="_x0000_i1037" DrawAspect="Content" ObjectID="_1413644641" r:id="rId29"/>
        </w:object>
      </w:r>
      <w:r w:rsidRPr="004B2A8B">
        <w:rPr>
          <w:szCs w:val="28"/>
        </w:rPr>
        <w:t xml:space="preserve"> (i=1,k) булганлигидан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=3,9 эканлигини аниклаймиз.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нинг бу кийматида агар мухимлик даражаси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=0,27 дан ортмаса, Н</w:t>
      </w:r>
      <w:r w:rsidRPr="004B2A8B">
        <w:rPr>
          <w:szCs w:val="28"/>
          <w:vertAlign w:val="subscript"/>
        </w:rPr>
        <w:t>0</w:t>
      </w:r>
      <w:r w:rsidRPr="004B2A8B">
        <w:rPr>
          <w:szCs w:val="28"/>
        </w:rPr>
        <w:t xml:space="preserve"> гипотеза рад килинмайди. Бу каноатли натижадир, аммо тенг эхтимоллик критерийси биринчи критерийга нисбатан талабчандир.</w:t>
      </w:r>
    </w:p>
    <w:p w:rsidR="00A81CAD" w:rsidRPr="004B2A8B" w:rsidRDefault="00A81CAD" w:rsidP="00A81CAD">
      <w:pPr>
        <w:widowControl/>
        <w:numPr>
          <w:ilvl w:val="0"/>
          <w:numId w:val="7"/>
        </w:numPr>
        <w:tabs>
          <w:tab w:val="left" w:pos="0"/>
        </w:tabs>
        <w:rPr>
          <w:szCs w:val="28"/>
        </w:rPr>
      </w:pPr>
      <w:r w:rsidRPr="004B2A8B">
        <w:rPr>
          <w:szCs w:val="28"/>
        </w:rPr>
        <w:t>Тенг эхтимоллик критерийсида k ни танлаш.</w:t>
      </w:r>
    </w:p>
    <w:p w:rsidR="00A81CAD" w:rsidRPr="004B2A8B" w:rsidRDefault="00A81CAD" w:rsidP="00A81CAD">
      <w:pPr>
        <w:widowControl/>
        <w:tabs>
          <w:tab w:val="left" w:pos="0"/>
        </w:tabs>
        <w:ind w:firstLine="720"/>
        <w:jc w:val="both"/>
        <w:rPr>
          <w:szCs w:val="28"/>
        </w:rPr>
      </w:pPr>
      <w:r w:rsidRPr="004B2A8B">
        <w:rPr>
          <w:szCs w:val="28"/>
        </w:rPr>
        <w:t>K танлашда Г. Манн ва А. Вальдлар куйидаги натижаларни олганлар. F</w:t>
      </w:r>
      <w:r w:rsidRPr="004B2A8B">
        <w:rPr>
          <w:szCs w:val="28"/>
          <w:vertAlign w:val="subscript"/>
        </w:rPr>
        <w:t>0</w:t>
      </w:r>
      <w:r w:rsidRPr="004B2A8B">
        <w:rPr>
          <w:szCs w:val="28"/>
        </w:rPr>
        <w:t xml:space="preserve">(x) узлуксиз таксимот функциясига эга булган оддий гипотезани (1) n хажмли танловда текшириш учун тенг эхтимолли интерваллар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критерий кулланилсин. F(n,k,</w:t>
      </w:r>
      <w:r w:rsidRPr="004B2A8B">
        <w:rPr>
          <w:szCs w:val="28"/>
        </w:rPr>
        <w:fldChar w:fldCharType="begin"/>
      </w:r>
      <w:r w:rsidRPr="004B2A8B">
        <w:rPr>
          <w:szCs w:val="28"/>
        </w:rPr>
        <w:instrText>SYMBOL 68 \f "Symbol" \s 10</w:instrText>
      </w:r>
      <w:r w:rsidRPr="004B2A8B">
        <w:rPr>
          <w:szCs w:val="28"/>
        </w:rPr>
        <w:fldChar w:fldCharType="separate"/>
      </w:r>
      <w:r w:rsidRPr="004B2A8B">
        <w:rPr>
          <w:rFonts w:ascii="Symbol" w:hAnsi="Symbol"/>
          <w:szCs w:val="28"/>
        </w:rPr>
        <w:t>D</w:t>
      </w:r>
      <w:r w:rsidRPr="004B2A8B">
        <w:rPr>
          <w:szCs w:val="28"/>
        </w:rPr>
        <w:fldChar w:fldCharType="end"/>
      </w:r>
      <w:r w:rsidRPr="004B2A8B">
        <w:rPr>
          <w:szCs w:val="28"/>
        </w:rPr>
        <w:t>) оркали Н</w:t>
      </w:r>
      <w:r w:rsidRPr="004B2A8B">
        <w:rPr>
          <w:szCs w:val="28"/>
          <w:vertAlign w:val="subscript"/>
        </w:rPr>
        <w:fldChar w:fldCharType="begin"/>
      </w:r>
      <w:r w:rsidRPr="004B2A8B">
        <w:rPr>
          <w:szCs w:val="28"/>
          <w:vertAlign w:val="subscript"/>
        </w:rPr>
        <w:instrText>SYMBOL 68 \f "Symbol" \s 10</w:instrText>
      </w:r>
      <w:r w:rsidRPr="004B2A8B">
        <w:rPr>
          <w:szCs w:val="28"/>
          <w:vertAlign w:val="subscript"/>
        </w:rPr>
        <w:fldChar w:fldCharType="separate"/>
      </w:r>
      <w:r w:rsidRPr="004B2A8B">
        <w:rPr>
          <w:rFonts w:ascii="Symbol" w:hAnsi="Symbol"/>
          <w:szCs w:val="28"/>
          <w:vertAlign w:val="subscript"/>
        </w:rPr>
        <w:t>D</w:t>
      </w:r>
      <w:r w:rsidRPr="004B2A8B">
        <w:rPr>
          <w:szCs w:val="28"/>
          <w:vertAlign w:val="subscript"/>
        </w:rPr>
        <w:fldChar w:fldCharType="end"/>
      </w:r>
      <w:r w:rsidRPr="004B2A8B">
        <w:rPr>
          <w:szCs w:val="28"/>
        </w:rPr>
        <w:t xml:space="preserve">: </w:t>
      </w:r>
      <w:r w:rsidRPr="004B2A8B">
        <w:rPr>
          <w:position w:val="-24"/>
          <w:szCs w:val="28"/>
          <w:vertAlign w:val="superscript"/>
        </w:rPr>
        <w:object w:dxaOrig="2360" w:dyaOrig="460">
          <v:shape id="_x0000_i1038" type="#_x0000_t75" style="width:117.8pt;height:23.4pt" o:ole="">
            <v:imagedata r:id="rId30" o:title=""/>
            <w10:borderright type="single" width="30"/>
          </v:shape>
          <o:OLEObject Type="Embed" ProgID="Equation.3" ShapeID="_x0000_i1038" DrawAspect="Content" ObjectID="_1413644642" r:id="rId31"/>
        </w:object>
      </w:r>
      <w:r w:rsidRPr="004B2A8B">
        <w:rPr>
          <w:position w:val="-10"/>
          <w:szCs w:val="28"/>
        </w:rPr>
        <w:object w:dxaOrig="180" w:dyaOrig="320">
          <v:shape id="_x0000_i1039" type="#_x0000_t75" style="width:9.35pt;height:15.9pt" o:ole="">
            <v:imagedata r:id="rId32" o:title=""/>
            <w10:borderright type="single" width="30"/>
          </v:shape>
          <o:OLEObject Type="Embed" ProgID="Equation.3" ShapeID="_x0000_i1039" DrawAspect="Content" ObjectID="_1413644643" r:id="rId33"/>
        </w:object>
      </w:r>
      <w:r w:rsidRPr="004B2A8B">
        <w:rPr>
          <w:szCs w:val="28"/>
        </w:rPr>
        <w:t xml:space="preserve">альтернатив синфига карши критерий кувватининг минимумини белгилаймиз. Берилган  n ва </w:t>
      </w:r>
      <w:r w:rsidRPr="004B2A8B">
        <w:rPr>
          <w:szCs w:val="28"/>
        </w:rPr>
        <w:fldChar w:fldCharType="begin"/>
      </w:r>
      <w:r w:rsidRPr="004B2A8B">
        <w:rPr>
          <w:szCs w:val="28"/>
        </w:rPr>
        <w:instrText>SYMBOL 68 \f "Symbol" \s 10</w:instrText>
      </w:r>
      <w:r w:rsidRPr="004B2A8B">
        <w:rPr>
          <w:szCs w:val="28"/>
        </w:rPr>
        <w:fldChar w:fldCharType="separate"/>
      </w:r>
      <w:r w:rsidRPr="004B2A8B">
        <w:rPr>
          <w:rFonts w:ascii="Symbol" w:hAnsi="Symbol"/>
          <w:szCs w:val="28"/>
        </w:rPr>
        <w:t>D</w:t>
      </w:r>
      <w:r w:rsidRPr="004B2A8B">
        <w:rPr>
          <w:szCs w:val="28"/>
        </w:rPr>
        <w:fldChar w:fldCharType="end"/>
      </w:r>
      <w:r w:rsidRPr="004B2A8B">
        <w:rPr>
          <w:szCs w:val="28"/>
        </w:rPr>
        <w:t xml:space="preserve"> лар учун f(n,k,</w:t>
      </w:r>
      <w:r w:rsidRPr="004B2A8B">
        <w:rPr>
          <w:szCs w:val="28"/>
        </w:rPr>
        <w:fldChar w:fldCharType="begin"/>
      </w:r>
      <w:r w:rsidRPr="004B2A8B">
        <w:rPr>
          <w:szCs w:val="28"/>
        </w:rPr>
        <w:instrText>SYMBOL 68 \f "Symbol" \s 10</w:instrText>
      </w:r>
      <w:r w:rsidRPr="004B2A8B">
        <w:rPr>
          <w:szCs w:val="28"/>
        </w:rPr>
        <w:fldChar w:fldCharType="separate"/>
      </w:r>
      <w:r w:rsidRPr="004B2A8B">
        <w:rPr>
          <w:rFonts w:ascii="Symbol" w:hAnsi="Symbol"/>
          <w:szCs w:val="28"/>
        </w:rPr>
        <w:t>D</w:t>
      </w:r>
      <w:r w:rsidRPr="004B2A8B">
        <w:rPr>
          <w:szCs w:val="28"/>
        </w:rPr>
        <w:fldChar w:fldCharType="end"/>
      </w:r>
      <w:r w:rsidRPr="004B2A8B">
        <w:rPr>
          <w:szCs w:val="28"/>
        </w:rPr>
        <w:t xml:space="preserve">) функция k нинг бирор кийматида максимум кийматга эришади. Бундай k сонлар чизиги R ни интервалга булишни оптимал сони булади. </w:t>
      </w:r>
      <w:r w:rsidRPr="004B2A8B">
        <w:rPr>
          <w:szCs w:val="28"/>
        </w:rPr>
        <w:fldChar w:fldCharType="begin"/>
      </w:r>
      <w:r w:rsidRPr="004B2A8B">
        <w:rPr>
          <w:szCs w:val="28"/>
        </w:rPr>
        <w:instrText>SYMBOL 102 \f "Symbol" \s 10</w:instrText>
      </w:r>
      <w:r w:rsidRPr="004B2A8B">
        <w:rPr>
          <w:szCs w:val="28"/>
        </w:rPr>
        <w:fldChar w:fldCharType="separate"/>
      </w:r>
      <w:r w:rsidRPr="004B2A8B">
        <w:rPr>
          <w:rFonts w:ascii="Symbol" w:hAnsi="Symbol"/>
          <w:szCs w:val="28"/>
        </w:rPr>
        <w:t>f</w:t>
      </w:r>
      <w:r w:rsidRPr="004B2A8B">
        <w:rPr>
          <w:szCs w:val="28"/>
        </w:rPr>
        <w:fldChar w:fldCharType="end"/>
      </w:r>
      <w:r w:rsidRPr="004B2A8B">
        <w:rPr>
          <w:szCs w:val="28"/>
        </w:rPr>
        <w:t>(х)- таксимот функцияси булсин ва х</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rPr>
        <w:t>-</w:t>
      </w:r>
      <w:r w:rsidRPr="004B2A8B">
        <w:rPr>
          <w:szCs w:val="28"/>
        </w:rPr>
        <w:fldChar w:fldCharType="begin"/>
      </w:r>
      <w:r w:rsidRPr="004B2A8B">
        <w:rPr>
          <w:szCs w:val="28"/>
        </w:rPr>
        <w:instrText>SYMBOL 102 \f "Symbol" \s 10</w:instrText>
      </w:r>
      <w:r w:rsidRPr="004B2A8B">
        <w:rPr>
          <w:szCs w:val="28"/>
        </w:rPr>
        <w:fldChar w:fldCharType="separate"/>
      </w:r>
      <w:r w:rsidRPr="004B2A8B">
        <w:rPr>
          <w:rFonts w:ascii="Symbol" w:hAnsi="Symbol"/>
          <w:szCs w:val="28"/>
        </w:rPr>
        <w:t>f</w:t>
      </w:r>
      <w:r w:rsidRPr="004B2A8B">
        <w:rPr>
          <w:szCs w:val="28"/>
        </w:rPr>
        <w:fldChar w:fldCharType="end"/>
      </w:r>
      <w:r w:rsidRPr="004B2A8B">
        <w:rPr>
          <w:szCs w:val="28"/>
        </w:rPr>
        <w:t>(х</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rPr>
        <w:t>)=1-</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тенгламанинг ечими булсин. Г. Манн ва А. Вальд теоремаси шуни таъкидлайдики, n</w:t>
      </w:r>
      <w:r w:rsidRPr="004B2A8B">
        <w:rPr>
          <w:szCs w:val="28"/>
        </w:rPr>
        <w:fldChar w:fldCharType="begin"/>
      </w:r>
      <w:r w:rsidRPr="004B2A8B">
        <w:rPr>
          <w:szCs w:val="28"/>
        </w:rPr>
        <w:instrText>SYMBOL 174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165 \f "Symbol" \s 10</w:instrText>
      </w:r>
      <w:r w:rsidRPr="004B2A8B">
        <w:rPr>
          <w:szCs w:val="28"/>
        </w:rPr>
        <w:fldChar w:fldCharType="separate"/>
      </w:r>
      <w:r w:rsidRPr="004B2A8B">
        <w:rPr>
          <w:rFonts w:ascii="Symbol" w:hAnsi="Symbol"/>
          <w:szCs w:val="28"/>
        </w:rPr>
        <w:t>Ґ</w:t>
      </w:r>
      <w:r w:rsidRPr="004B2A8B">
        <w:rPr>
          <w:szCs w:val="28"/>
        </w:rPr>
        <w:fldChar w:fldCharType="end"/>
      </w:r>
      <w:r w:rsidRPr="004B2A8B">
        <w:rPr>
          <w:szCs w:val="28"/>
        </w:rPr>
        <w:t>да</w:t>
      </w:r>
    </w:p>
    <w:p w:rsidR="00A81CAD" w:rsidRPr="004B2A8B" w:rsidRDefault="00A81CAD" w:rsidP="00A81CAD">
      <w:pPr>
        <w:widowControl/>
        <w:tabs>
          <w:tab w:val="left" w:pos="0"/>
        </w:tabs>
        <w:ind w:firstLine="720"/>
        <w:rPr>
          <w:szCs w:val="28"/>
        </w:rPr>
      </w:pPr>
      <w:r w:rsidRPr="004B2A8B">
        <w:rPr>
          <w:szCs w:val="28"/>
        </w:rPr>
        <w:tab/>
      </w:r>
      <w:r w:rsidRPr="004B2A8B">
        <w:rPr>
          <w:szCs w:val="28"/>
        </w:rPr>
        <w:tab/>
      </w:r>
      <w:r w:rsidRPr="004B2A8B">
        <w:rPr>
          <w:position w:val="-30"/>
          <w:szCs w:val="28"/>
        </w:rPr>
        <w:object w:dxaOrig="1260" w:dyaOrig="780">
          <v:shape id="_x0000_i1040" type="#_x0000_t75" style="width:62.65pt;height:39.25pt" o:ole="">
            <v:imagedata r:id="rId34" o:title=""/>
            <w10:borderright type="single" width="30"/>
          </v:shape>
          <o:OLEObject Type="Embed" ProgID="Equation.3" ShapeID="_x0000_i1040" DrawAspect="Content" ObjectID="_1413644644" r:id="rId35"/>
        </w:object>
      </w:r>
      <w:r w:rsidRPr="004B2A8B">
        <w:rPr>
          <w:szCs w:val="28"/>
        </w:rPr>
        <w:t xml:space="preserve">                    (6)</w:t>
      </w:r>
    </w:p>
    <w:p w:rsidR="00A81CAD" w:rsidRPr="004B2A8B" w:rsidRDefault="00A81CAD" w:rsidP="00A81CAD">
      <w:pPr>
        <w:widowControl/>
        <w:tabs>
          <w:tab w:val="left" w:pos="0"/>
        </w:tabs>
        <w:ind w:firstLine="720"/>
        <w:jc w:val="both"/>
        <w:rPr>
          <w:szCs w:val="28"/>
        </w:rPr>
      </w:pPr>
      <w:r w:rsidRPr="004B2A8B">
        <w:rPr>
          <w:szCs w:val="28"/>
        </w:rPr>
        <w:t xml:space="preserve">Шуни таъкидлаш керакки, бу натижа таксимот функцияларининг узоклашиши руй берганда энг нокулай альтернативларга карши кувватнинг максимуми шартидан олинган. Агар факат «текис» альтернативларни назарда тутсак, оптимал сони k анча кичик булади. Уильямс (1950) Г. Манн ва А. Вальднинг k оптимал кийматини кувватини сезиларли даражада узгартирмай, </w:t>
      </w:r>
      <w:r w:rsidRPr="004B2A8B">
        <w:rPr>
          <w:szCs w:val="28"/>
        </w:rPr>
        <w:lastRenderedPageBreak/>
        <w:t>икки баробар камайтириб олиш мумкинлигини курсатди, яъни k=[2</w:t>
      </w:r>
      <w:r w:rsidRPr="004B2A8B">
        <w:rPr>
          <w:position w:val="-30"/>
          <w:szCs w:val="28"/>
        </w:rPr>
        <w:object w:dxaOrig="999" w:dyaOrig="780">
          <v:shape id="_x0000_i1041" type="#_x0000_t75" style="width:49.55pt;height:39.25pt" o:ole="">
            <v:imagedata r:id="rId36" o:title=""/>
            <w10:borderright type="single" width="30"/>
          </v:shape>
          <o:OLEObject Type="Embed" ProgID="Equation.3" ShapeID="_x0000_i1041" DrawAspect="Content" ObjectID="_1413644645" r:id="rId37"/>
        </w:object>
      </w:r>
      <w:r w:rsidRPr="004B2A8B">
        <w:rPr>
          <w:szCs w:val="28"/>
        </w:rPr>
        <w:t>] бунда [a]-а нинг бутун кисми.</w:t>
      </w:r>
    </w:p>
    <w:p w:rsidR="00A81CAD" w:rsidRPr="004B2A8B" w:rsidRDefault="00A81CAD" w:rsidP="00A81CAD">
      <w:pPr>
        <w:widowControl/>
        <w:tabs>
          <w:tab w:val="left" w:pos="0"/>
        </w:tabs>
        <w:jc w:val="center"/>
        <w:rPr>
          <w:b/>
          <w:szCs w:val="28"/>
        </w:rPr>
      </w:pPr>
    </w:p>
    <w:p w:rsidR="00A81CAD" w:rsidRPr="004B2A8B" w:rsidRDefault="00A81CAD" w:rsidP="00A81CAD">
      <w:pPr>
        <w:widowControl/>
        <w:tabs>
          <w:tab w:val="left" w:pos="0"/>
        </w:tabs>
        <w:jc w:val="center"/>
        <w:rPr>
          <w:b/>
          <w:szCs w:val="28"/>
        </w:rPr>
      </w:pPr>
    </w:p>
    <w:p w:rsidR="00A81CAD" w:rsidRPr="004B2A8B" w:rsidRDefault="00A81CAD" w:rsidP="00A81CAD">
      <w:pPr>
        <w:widowControl/>
        <w:tabs>
          <w:tab w:val="left" w:pos="0"/>
        </w:tabs>
        <w:jc w:val="center"/>
        <w:rPr>
          <w:szCs w:val="28"/>
        </w:rPr>
      </w:pPr>
      <w:r w:rsidRPr="004B2A8B">
        <w:rPr>
          <w:szCs w:val="28"/>
        </w:rPr>
        <w:t>Назорат саволлари.</w:t>
      </w:r>
    </w:p>
    <w:p w:rsidR="00A81CAD" w:rsidRPr="004B2A8B" w:rsidRDefault="00A81CAD" w:rsidP="00A81CAD">
      <w:pPr>
        <w:widowControl/>
        <w:numPr>
          <w:ilvl w:val="0"/>
          <w:numId w:val="9"/>
        </w:numPr>
        <w:tabs>
          <w:tab w:val="left" w:pos="0"/>
          <w:tab w:val="left" w:pos="1095"/>
        </w:tabs>
        <w:jc w:val="both"/>
        <w:rPr>
          <w:szCs w:val="28"/>
        </w:rPr>
      </w:pPr>
      <w:r w:rsidRPr="004B2A8B">
        <w:rPr>
          <w:szCs w:val="28"/>
        </w:rPr>
        <w:t>I ва П тур хатоликлар.</w:t>
      </w:r>
    </w:p>
    <w:p w:rsidR="00A81CAD" w:rsidRPr="004B2A8B" w:rsidRDefault="00A81CAD" w:rsidP="00A81CAD">
      <w:pPr>
        <w:widowControl/>
        <w:numPr>
          <w:ilvl w:val="0"/>
          <w:numId w:val="9"/>
        </w:numPr>
        <w:tabs>
          <w:tab w:val="left" w:pos="0"/>
          <w:tab w:val="left" w:pos="1095"/>
        </w:tabs>
        <w:jc w:val="both"/>
        <w:rPr>
          <w:szCs w:val="28"/>
        </w:rPr>
      </w:pPr>
      <w:r w:rsidRPr="004B2A8B">
        <w:rPr>
          <w:szCs w:val="28"/>
        </w:rPr>
        <w:t>Содда ва мураккаб гипотезалари.</w:t>
      </w:r>
    </w:p>
    <w:p w:rsidR="00A81CAD" w:rsidRPr="004B2A8B" w:rsidRDefault="00A81CAD" w:rsidP="00A81CAD">
      <w:pPr>
        <w:widowControl/>
        <w:numPr>
          <w:ilvl w:val="0"/>
          <w:numId w:val="9"/>
        </w:numPr>
        <w:tabs>
          <w:tab w:val="left" w:pos="0"/>
          <w:tab w:val="left" w:pos="1095"/>
        </w:tabs>
        <w:jc w:val="both"/>
        <w:rPr>
          <w:szCs w:val="28"/>
        </w:rPr>
      </w:pPr>
      <w:r w:rsidRPr="004B2A8B">
        <w:rPr>
          <w:szCs w:val="28"/>
        </w:rPr>
        <w:t>Критериянинг кийматлилик даражаси.</w:t>
      </w:r>
    </w:p>
    <w:p w:rsidR="00A81CAD" w:rsidRPr="004B2A8B" w:rsidRDefault="00A81CAD" w:rsidP="00A81CAD">
      <w:pPr>
        <w:widowControl/>
        <w:tabs>
          <w:tab w:val="left" w:pos="0"/>
        </w:tabs>
        <w:ind w:left="720"/>
        <w:jc w:val="both"/>
        <w:rPr>
          <w:szCs w:val="28"/>
        </w:rPr>
      </w:pPr>
    </w:p>
    <w:p w:rsidR="00A81CAD" w:rsidRPr="004B2A8B" w:rsidRDefault="00A81CAD" w:rsidP="00A81CAD">
      <w:pPr>
        <w:widowControl/>
        <w:tabs>
          <w:tab w:val="left" w:pos="0"/>
        </w:tabs>
        <w:ind w:left="720"/>
        <w:jc w:val="center"/>
        <w:rPr>
          <w:szCs w:val="28"/>
        </w:rPr>
      </w:pPr>
      <w:r w:rsidRPr="004B2A8B">
        <w:rPr>
          <w:szCs w:val="28"/>
        </w:rPr>
        <w:t>Таянч иборалар.</w:t>
      </w:r>
    </w:p>
    <w:p w:rsidR="00A81CAD" w:rsidRPr="004B2A8B" w:rsidRDefault="00A81CAD" w:rsidP="00A81CAD">
      <w:pPr>
        <w:widowControl/>
        <w:tabs>
          <w:tab w:val="left" w:pos="0"/>
        </w:tabs>
        <w:ind w:firstLine="720"/>
        <w:jc w:val="both"/>
        <w:rPr>
          <w:szCs w:val="28"/>
        </w:rPr>
      </w:pPr>
      <w:r w:rsidRPr="004B2A8B">
        <w:rPr>
          <w:szCs w:val="28"/>
        </w:rPr>
        <w:t>Асосий ва альтернатив гипотезалар, оддий ва мураккаб гипотезалар, I ва П тур хатоликлар, гипотезаларни текшириш учун оптимал мезонлар.</w:t>
      </w:r>
    </w:p>
    <w:p w:rsidR="00A81CAD" w:rsidRPr="004B2A8B" w:rsidRDefault="00A81CAD" w:rsidP="00A81CAD">
      <w:pPr>
        <w:pStyle w:val="a3"/>
        <w:widowControl/>
        <w:rPr>
          <w:szCs w:val="28"/>
        </w:rPr>
      </w:pPr>
    </w:p>
    <w:p w:rsidR="00A81CAD" w:rsidRPr="004B2A8B" w:rsidRDefault="00A81CAD" w:rsidP="00A81CAD">
      <w:pPr>
        <w:widowControl/>
        <w:jc w:val="center"/>
        <w:rPr>
          <w:szCs w:val="28"/>
        </w:rPr>
      </w:pPr>
      <w:r w:rsidRPr="004B2A8B">
        <w:rPr>
          <w:szCs w:val="28"/>
        </w:rPr>
        <w:t>Асосий адабиёт.</w:t>
      </w:r>
    </w:p>
    <w:p w:rsidR="00A81CAD" w:rsidRPr="004B2A8B" w:rsidRDefault="00A81CAD" w:rsidP="00A81CAD">
      <w:pPr>
        <w:widowControl/>
        <w:numPr>
          <w:ilvl w:val="0"/>
          <w:numId w:val="10"/>
        </w:numPr>
        <w:tabs>
          <w:tab w:val="clear" w:pos="720"/>
        </w:tabs>
        <w:autoSpaceDE w:val="0"/>
        <w:autoSpaceDN w:val="0"/>
        <w:adjustRightInd w:val="0"/>
        <w:ind w:left="0" w:firstLine="360"/>
        <w:jc w:val="both"/>
        <w:rPr>
          <w:rFonts w:ascii="PANDA Times UZ" w:hAnsi="PANDA Times UZ" w:cs="PANDA Times UZ"/>
          <w:szCs w:val="28"/>
        </w:rPr>
      </w:pPr>
      <w:r w:rsidRPr="004B2A8B">
        <w:rPr>
          <w:rFonts w:ascii="PANDA Times UZ" w:hAnsi="PANDA Times UZ" w:cs="PANDA Times UZ"/>
          <w:szCs w:val="28"/>
        </w:rPr>
        <w:t xml:space="preserve">Êðåìåð Í.Ø. “Òåîðèÿ âåðîÿòíîñòåé è ìàòåìàòè÷åñêàÿ ñòàòèñòèêà”,  </w:t>
      </w:r>
      <w:r w:rsidRPr="004B2A8B">
        <w:rPr>
          <w:rFonts w:ascii="PANDA Times UZ" w:hAnsi="PANDA Times UZ" w:cs="PANDA Times UZ"/>
          <w:szCs w:val="28"/>
        </w:rPr>
        <w:tab/>
        <w:t>Ìîñêâà, 2000, 2001, 2002.</w:t>
      </w:r>
    </w:p>
    <w:p w:rsidR="00A81CAD" w:rsidRPr="004B2A8B" w:rsidRDefault="00A81CAD" w:rsidP="00A81CAD">
      <w:pPr>
        <w:widowControl/>
        <w:numPr>
          <w:ilvl w:val="0"/>
          <w:numId w:val="10"/>
        </w:numPr>
        <w:tabs>
          <w:tab w:val="clear" w:pos="720"/>
        </w:tabs>
        <w:autoSpaceDE w:val="0"/>
        <w:autoSpaceDN w:val="0"/>
        <w:adjustRightInd w:val="0"/>
        <w:ind w:left="0" w:firstLine="360"/>
        <w:jc w:val="both"/>
        <w:rPr>
          <w:rFonts w:ascii="PANDA Times UZ" w:hAnsi="PANDA Times UZ" w:cs="PANDA Times UZ"/>
          <w:szCs w:val="28"/>
        </w:rPr>
      </w:pPr>
      <w:r w:rsidRPr="004B2A8B">
        <w:rPr>
          <w:rFonts w:ascii="PANDA Times UZ" w:hAnsi="PANDA Times UZ" w:cs="PANDA Times UZ"/>
          <w:szCs w:val="28"/>
        </w:rPr>
        <w:t xml:space="preserve">Òþðèí Þ.Í., Ìàêàðîâ À.À. Ñòàòèñòè÷åñêèé àíàëèç äàííûõ íà êîìïüþòåðå, 4-изд. Ì., </w:t>
      </w:r>
      <w:r w:rsidRPr="004B2A8B">
        <w:rPr>
          <w:rFonts w:ascii="PANDA Times UZ" w:hAnsi="PANDA Times UZ"/>
          <w:szCs w:val="28"/>
        </w:rPr>
        <w:t>Инфра-М.,</w:t>
      </w:r>
      <w:r w:rsidRPr="004B2A8B">
        <w:rPr>
          <w:rFonts w:ascii="PANDA Times UZ" w:hAnsi="PANDA Times UZ" w:cs="Arial"/>
          <w:szCs w:val="28"/>
        </w:rPr>
        <w:t xml:space="preserve"> </w:t>
      </w:r>
      <w:r w:rsidRPr="004B2A8B">
        <w:rPr>
          <w:rFonts w:ascii="PANDA Times UZ" w:hAnsi="PANDA Times UZ" w:cs="PANDA Times UZ"/>
          <w:szCs w:val="28"/>
        </w:rPr>
        <w:t>2004.</w:t>
      </w:r>
    </w:p>
    <w:p w:rsidR="00A81CAD" w:rsidRPr="004B2A8B" w:rsidRDefault="00A81CAD" w:rsidP="00A81CAD">
      <w:pPr>
        <w:widowControl/>
        <w:numPr>
          <w:ilvl w:val="0"/>
          <w:numId w:val="10"/>
        </w:numPr>
        <w:tabs>
          <w:tab w:val="clear" w:pos="720"/>
        </w:tabs>
        <w:autoSpaceDE w:val="0"/>
        <w:autoSpaceDN w:val="0"/>
        <w:adjustRightInd w:val="0"/>
        <w:ind w:left="0" w:firstLine="360"/>
        <w:jc w:val="both"/>
        <w:rPr>
          <w:rFonts w:ascii="PANDA Times UZ" w:hAnsi="PANDA Times UZ" w:cs="PANDA Times UZ"/>
          <w:szCs w:val="28"/>
        </w:rPr>
      </w:pPr>
      <w:r w:rsidRPr="004B2A8B">
        <w:rPr>
          <w:rFonts w:ascii="PANDA Times UZ" w:hAnsi="PANDA Times UZ" w:cs="PANDA Times UZ"/>
          <w:szCs w:val="28"/>
        </w:rPr>
        <w:t xml:space="preserve">Êîëåìàåâ Â.À. Èâàíîâà. Â Ã “Òåîðèÿ âåðîÿòíîñòåé è ìàòåìàòè÷åñêàÿ ñòàòèñòèêà”,  Ì., </w:t>
      </w:r>
      <w:r w:rsidRPr="004B2A8B">
        <w:rPr>
          <w:rFonts w:ascii="PANDA Times UZ" w:hAnsi="PANDA Times UZ"/>
          <w:szCs w:val="28"/>
        </w:rPr>
        <w:t xml:space="preserve">Инфра-М., </w:t>
      </w:r>
      <w:r w:rsidRPr="004B2A8B">
        <w:rPr>
          <w:rFonts w:ascii="PANDA Times UZ" w:hAnsi="PANDA Times UZ" w:cs="PANDA Times UZ"/>
          <w:szCs w:val="28"/>
        </w:rPr>
        <w:t>1997.</w:t>
      </w:r>
    </w:p>
    <w:p w:rsidR="00A81CAD" w:rsidRPr="004B2A8B" w:rsidRDefault="00A81CAD" w:rsidP="00A81CAD">
      <w:pPr>
        <w:widowControl/>
        <w:numPr>
          <w:ilvl w:val="0"/>
          <w:numId w:val="10"/>
        </w:numPr>
        <w:tabs>
          <w:tab w:val="clear" w:pos="720"/>
        </w:tabs>
        <w:autoSpaceDE w:val="0"/>
        <w:autoSpaceDN w:val="0"/>
        <w:adjustRightInd w:val="0"/>
        <w:ind w:left="0" w:firstLine="360"/>
        <w:jc w:val="both"/>
        <w:rPr>
          <w:rFonts w:ascii="PANDA Times UZ" w:hAnsi="PANDA Times UZ" w:cs="PANDA Times UZ"/>
          <w:szCs w:val="28"/>
        </w:rPr>
      </w:pPr>
      <w:r w:rsidRPr="004B2A8B">
        <w:rPr>
          <w:rFonts w:ascii="PANDA Times UZ" w:hAnsi="PANDA Times UZ" w:cs="Arial"/>
          <w:szCs w:val="28"/>
        </w:rPr>
        <w:t xml:space="preserve">Алексакин С.В., Балдин А.В., Криницин В.В. и др. Прикладной статистический анализ данных (учебно – практическое пособие для вузов) книга 1,2. М.1998г. </w:t>
      </w:r>
    </w:p>
    <w:p w:rsidR="00A81CAD" w:rsidRPr="004B2A8B" w:rsidRDefault="00A81CAD" w:rsidP="00A81CAD">
      <w:pPr>
        <w:widowControl/>
        <w:numPr>
          <w:ilvl w:val="0"/>
          <w:numId w:val="10"/>
        </w:numPr>
        <w:tabs>
          <w:tab w:val="clear" w:pos="720"/>
        </w:tabs>
        <w:autoSpaceDE w:val="0"/>
        <w:autoSpaceDN w:val="0"/>
        <w:adjustRightInd w:val="0"/>
        <w:ind w:left="0" w:firstLine="360"/>
        <w:jc w:val="both"/>
        <w:rPr>
          <w:rFonts w:ascii="PANDA Times UZ" w:hAnsi="PANDA Times UZ" w:cs="PANDA Times UZ"/>
          <w:szCs w:val="28"/>
        </w:rPr>
      </w:pPr>
      <w:r w:rsidRPr="004B2A8B">
        <w:rPr>
          <w:rFonts w:ascii="PANDA Times UZ" w:hAnsi="PANDA Times UZ" w:cs="PANDA Times UZ"/>
          <w:szCs w:val="28"/>
        </w:rPr>
        <w:t>Фигурин В.А., Оболонкин В.В. «Теория вероятностей и математическая статистика», «Новое знание», Санкт-Петербург, 2003 й.</w:t>
      </w:r>
    </w:p>
    <w:p w:rsidR="00A81CAD" w:rsidRDefault="00A81CAD" w:rsidP="00A81CAD">
      <w:pPr>
        <w:widowControl/>
        <w:autoSpaceDE w:val="0"/>
        <w:autoSpaceDN w:val="0"/>
        <w:adjustRightInd w:val="0"/>
        <w:jc w:val="center"/>
        <w:rPr>
          <w:rFonts w:ascii="PANDA Times UZ" w:hAnsi="PANDA Times UZ" w:cs="PANDA Times UZ"/>
          <w:b/>
          <w:szCs w:val="28"/>
        </w:rPr>
      </w:pPr>
    </w:p>
    <w:p w:rsidR="00A81CAD" w:rsidRPr="004B2A8B" w:rsidRDefault="00A81CAD" w:rsidP="00A81CAD">
      <w:pPr>
        <w:widowControl/>
        <w:autoSpaceDE w:val="0"/>
        <w:autoSpaceDN w:val="0"/>
        <w:adjustRightInd w:val="0"/>
        <w:jc w:val="center"/>
        <w:rPr>
          <w:rFonts w:ascii="PANDA Times UZ" w:hAnsi="PANDA Times UZ" w:cs="PANDA Times UZ"/>
          <w:b/>
          <w:szCs w:val="28"/>
        </w:rPr>
      </w:pPr>
      <w:r w:rsidRPr="004B2A8B">
        <w:rPr>
          <w:rFonts w:ascii="PANDA Times UZ" w:hAnsi="PANDA Times UZ" w:cs="PANDA Times UZ"/>
          <w:b/>
          <w:szCs w:val="28"/>
        </w:rPr>
        <w:t>Šœøèì÷à àäàáè¸ò.</w:t>
      </w:r>
    </w:p>
    <w:p w:rsidR="00A81CAD" w:rsidRPr="004B2A8B" w:rsidRDefault="00A81CAD" w:rsidP="00A81CAD">
      <w:pPr>
        <w:widowControl/>
        <w:numPr>
          <w:ilvl w:val="0"/>
          <w:numId w:val="11"/>
        </w:numPr>
        <w:tabs>
          <w:tab w:val="clear" w:pos="1080"/>
        </w:tabs>
        <w:autoSpaceDE w:val="0"/>
        <w:autoSpaceDN w:val="0"/>
        <w:adjustRightInd w:val="0"/>
        <w:ind w:left="0" w:firstLine="426"/>
        <w:jc w:val="both"/>
        <w:rPr>
          <w:rFonts w:ascii="PANDA Times UZ" w:hAnsi="PANDA Times UZ" w:cs="PANDA Times UZ"/>
          <w:szCs w:val="28"/>
        </w:rPr>
      </w:pPr>
      <w:r w:rsidRPr="004B2A8B">
        <w:rPr>
          <w:szCs w:val="28"/>
        </w:rPr>
        <w:t>Боровиков В.</w:t>
      </w:r>
      <w:r w:rsidRPr="004B2A8B">
        <w:rPr>
          <w:szCs w:val="28"/>
        </w:rPr>
        <w:tab/>
        <w:t>Статистика. Искусство анализа данных на  компьютере:  2-е изд. (+СД).</w:t>
      </w:r>
      <w:r w:rsidRPr="004B2A8B">
        <w:rPr>
          <w:szCs w:val="28"/>
        </w:rPr>
        <w:tab/>
        <w:t>- СПб.: Питер, 2003. – 688 с.</w:t>
      </w:r>
      <w:r w:rsidRPr="004B2A8B">
        <w:rPr>
          <w:rFonts w:ascii="PANDA Times UZ" w:hAnsi="PANDA Times UZ" w:cs="PANDA Times UZ"/>
          <w:szCs w:val="28"/>
        </w:rPr>
        <w:t>.</w:t>
      </w:r>
    </w:p>
    <w:p w:rsidR="00A81CAD" w:rsidRPr="004B2A8B" w:rsidRDefault="00A81CAD" w:rsidP="00A81CAD">
      <w:pPr>
        <w:numPr>
          <w:ilvl w:val="0"/>
          <w:numId w:val="11"/>
        </w:numPr>
        <w:tabs>
          <w:tab w:val="clear" w:pos="1080"/>
        </w:tabs>
        <w:ind w:left="0" w:firstLine="426"/>
        <w:jc w:val="both"/>
        <w:rPr>
          <w:szCs w:val="28"/>
        </w:rPr>
      </w:pPr>
      <w:r w:rsidRPr="004B2A8B">
        <w:rPr>
          <w:szCs w:val="28"/>
        </w:rPr>
        <w:t xml:space="preserve">Ивашев-Мусатов О. С. </w:t>
      </w:r>
      <w:r w:rsidRPr="004B2A8B">
        <w:rPr>
          <w:szCs w:val="28"/>
        </w:rPr>
        <w:tab/>
        <w:t xml:space="preserve">Теория вероятностей и математическая  </w:t>
      </w:r>
      <w:r w:rsidRPr="004B2A8B">
        <w:rPr>
          <w:szCs w:val="28"/>
        </w:rPr>
        <w:lastRenderedPageBreak/>
        <w:t>статистика. Учеб. пособ. 2-е изд. М.:ФИМА,2003.- 224с.</w:t>
      </w:r>
    </w:p>
    <w:p w:rsidR="00A81CAD" w:rsidRPr="004B2A8B" w:rsidRDefault="00A81CAD" w:rsidP="00A81CAD">
      <w:pPr>
        <w:numPr>
          <w:ilvl w:val="0"/>
          <w:numId w:val="11"/>
        </w:numPr>
        <w:tabs>
          <w:tab w:val="clear" w:pos="1080"/>
        </w:tabs>
        <w:ind w:left="0" w:firstLine="426"/>
        <w:jc w:val="both"/>
        <w:rPr>
          <w:szCs w:val="28"/>
        </w:rPr>
      </w:pPr>
      <w:r w:rsidRPr="004B2A8B">
        <w:rPr>
          <w:szCs w:val="28"/>
        </w:rPr>
        <w:t>Гмурман В.Е. Руководство к решению задач по теории вероятностей и математической статистики. 9-е изд. Стер.: Учебное пособие для студентов вузов. - М.: Высш. Школа, 2004. – 404 с.</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PANDA Times UZ">
    <w:altName w:val="Microsoft YaHei"/>
    <w:charset w:val="00"/>
    <w:family w:val="swiss"/>
    <w:pitch w:val="variable"/>
    <w:sig w:usb0="00000001"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4056"/>
    <w:multiLevelType w:val="singleLevel"/>
    <w:tmpl w:val="5686CCC8"/>
    <w:lvl w:ilvl="0">
      <w:start w:val="4"/>
      <w:numFmt w:val="decimal"/>
      <w:lvlText w:val="%1. "/>
      <w:legacy w:legacy="1" w:legacySpace="0" w:legacyIndent="283"/>
      <w:lvlJc w:val="left"/>
      <w:pPr>
        <w:ind w:left="1003" w:hanging="283"/>
      </w:pPr>
      <w:rPr>
        <w:sz w:val="28"/>
      </w:rPr>
    </w:lvl>
  </w:abstractNum>
  <w:abstractNum w:abstractNumId="1">
    <w:nsid w:val="097E4B90"/>
    <w:multiLevelType w:val="hybridMultilevel"/>
    <w:tmpl w:val="289A152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3F04405A"/>
    <w:multiLevelType w:val="singleLevel"/>
    <w:tmpl w:val="DA98A516"/>
    <w:lvl w:ilvl="0">
      <w:start w:val="1"/>
      <w:numFmt w:val="lowerLetter"/>
      <w:lvlText w:val="%1) "/>
      <w:legacy w:legacy="1" w:legacySpace="0" w:legacyIndent="283"/>
      <w:lvlJc w:val="left"/>
      <w:pPr>
        <w:ind w:left="1003" w:hanging="283"/>
      </w:pPr>
      <w:rPr>
        <w:sz w:val="28"/>
      </w:rPr>
    </w:lvl>
  </w:abstractNum>
  <w:abstractNum w:abstractNumId="3">
    <w:nsid w:val="4D894BF9"/>
    <w:multiLevelType w:val="hybridMultilevel"/>
    <w:tmpl w:val="B57617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7757944"/>
    <w:multiLevelType w:val="singleLevel"/>
    <w:tmpl w:val="5686CCC8"/>
    <w:lvl w:ilvl="0">
      <w:start w:val="3"/>
      <w:numFmt w:val="decimal"/>
      <w:lvlText w:val="%1. "/>
      <w:legacy w:legacy="1" w:legacySpace="0" w:legacyIndent="283"/>
      <w:lvlJc w:val="left"/>
      <w:pPr>
        <w:ind w:left="1003" w:hanging="283"/>
      </w:pPr>
      <w:rPr>
        <w:sz w:val="28"/>
      </w:rPr>
    </w:lvl>
  </w:abstractNum>
  <w:abstractNum w:abstractNumId="5">
    <w:nsid w:val="5E35724A"/>
    <w:multiLevelType w:val="hybridMultilevel"/>
    <w:tmpl w:val="BC1617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37B2D1D"/>
    <w:multiLevelType w:val="hybridMultilevel"/>
    <w:tmpl w:val="E2B01D7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55E22F3"/>
    <w:multiLevelType w:val="singleLevel"/>
    <w:tmpl w:val="5686CCC8"/>
    <w:lvl w:ilvl="0">
      <w:start w:val="5"/>
      <w:numFmt w:val="decimal"/>
      <w:lvlText w:val="%1. "/>
      <w:legacy w:legacy="1" w:legacySpace="0" w:legacyIndent="283"/>
      <w:lvlJc w:val="left"/>
      <w:pPr>
        <w:ind w:left="1003" w:hanging="283"/>
      </w:pPr>
      <w:rPr>
        <w:sz w:val="28"/>
      </w:rPr>
    </w:lvl>
  </w:abstractNum>
  <w:abstractNum w:abstractNumId="8">
    <w:nsid w:val="6F264340"/>
    <w:multiLevelType w:val="singleLevel"/>
    <w:tmpl w:val="5686CCC8"/>
    <w:lvl w:ilvl="0">
      <w:start w:val="2"/>
      <w:numFmt w:val="decimal"/>
      <w:lvlText w:val="%1. "/>
      <w:legacy w:legacy="1" w:legacySpace="0" w:legacyIndent="283"/>
      <w:lvlJc w:val="left"/>
      <w:pPr>
        <w:ind w:left="1003" w:hanging="283"/>
      </w:pPr>
      <w:rPr>
        <w:sz w:val="28"/>
      </w:rPr>
    </w:lvl>
  </w:abstractNum>
  <w:abstractNum w:abstractNumId="9">
    <w:nsid w:val="740407CD"/>
    <w:multiLevelType w:val="singleLevel"/>
    <w:tmpl w:val="5686CCC8"/>
    <w:lvl w:ilvl="0">
      <w:start w:val="1"/>
      <w:numFmt w:val="decimal"/>
      <w:lvlText w:val="%1. "/>
      <w:legacy w:legacy="1" w:legacySpace="0" w:legacyIndent="283"/>
      <w:lvlJc w:val="left"/>
      <w:pPr>
        <w:ind w:left="1276" w:hanging="283"/>
      </w:pPr>
      <w:rPr>
        <w:sz w:val="28"/>
      </w:rPr>
    </w:lvl>
  </w:abstractNum>
  <w:num w:numId="1">
    <w:abstractNumId w:val="9"/>
  </w:num>
  <w:num w:numId="2">
    <w:abstractNumId w:val="2"/>
  </w:num>
  <w:num w:numId="3">
    <w:abstractNumId w:val="2"/>
    <w:lvlOverride w:ilvl="0">
      <w:lvl w:ilvl="0">
        <w:start w:val="2"/>
        <w:numFmt w:val="lowerLetter"/>
        <w:lvlText w:val="%1) "/>
        <w:legacy w:legacy="1" w:legacySpace="0" w:legacyIndent="283"/>
        <w:lvlJc w:val="left"/>
        <w:pPr>
          <w:ind w:left="1003" w:hanging="283"/>
        </w:pPr>
        <w:rPr>
          <w:sz w:val="28"/>
        </w:rPr>
      </w:lvl>
    </w:lvlOverride>
  </w:num>
  <w:num w:numId="4">
    <w:abstractNumId w:val="8"/>
  </w:num>
  <w:num w:numId="5">
    <w:abstractNumId w:val="4"/>
  </w:num>
  <w:num w:numId="6">
    <w:abstractNumId w:val="0"/>
  </w:num>
  <w:num w:numId="7">
    <w:abstractNumId w:val="7"/>
  </w:num>
  <w:num w:numId="8">
    <w:abstractNumId w:val="1"/>
  </w:num>
  <w:num w:numId="9">
    <w:abstractNumId w:val="3"/>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CAD"/>
    <w:rsid w:val="00A81CA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CAD"/>
    <w:pPr>
      <w:widowControl w:val="0"/>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81CAD"/>
    <w:pPr>
      <w:ind w:left="720"/>
    </w:pPr>
  </w:style>
  <w:style w:type="character" w:customStyle="1" w:styleId="a4">
    <w:name w:val="Основной текст с отступом Знак"/>
    <w:basedOn w:val="a0"/>
    <w:link w:val="a3"/>
    <w:rsid w:val="00A81CAD"/>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CAD"/>
    <w:pPr>
      <w:widowControl w:val="0"/>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81CAD"/>
    <w:pPr>
      <w:ind w:left="720"/>
    </w:pPr>
  </w:style>
  <w:style w:type="character" w:customStyle="1" w:styleId="a4">
    <w:name w:val="Основной текст с отступом Знак"/>
    <w:basedOn w:val="a0"/>
    <w:link w:val="a3"/>
    <w:rsid w:val="00A81CAD"/>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4.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oleObject" Target="embeddings/oleObject17.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5.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2.wmf"/><Relationship Id="rId35" Type="http://schemas.openxmlformats.org/officeDocument/2006/relationships/oleObject" Target="embeddings/oleObject1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2110</Words>
  <Characters>12032</Characters>
  <Application>Microsoft Office Word</Application>
  <DocSecurity>0</DocSecurity>
  <Lines>100</Lines>
  <Paragraphs>28</Paragraphs>
  <ScaleCrop>false</ScaleCrop>
  <Company>Home</Company>
  <LinksUpToDate>false</LinksUpToDate>
  <CharactersWithSpaces>14114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2012-11-05T13:14:00Z</dcterms:created>
  <dcterms:modified xsi:type="dcterms:W3CDTF">2012-11-05T13:14:00Z</dcterms:modified>
</cp:coreProperties>
</file>